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03DBB">
      <w:pPr>
        <w:spacing w:line="560" w:lineRule="exact"/>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广东省地方标准《企业商业秘密保护合规</w:t>
      </w:r>
    </w:p>
    <w:p w14:paraId="221F4BBC">
      <w:pPr>
        <w:spacing w:line="560" w:lineRule="exact"/>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管理规范（送审稿）》编制说明</w:t>
      </w:r>
    </w:p>
    <w:p w14:paraId="19B2B79B">
      <w:pPr>
        <w:jc w:val="center"/>
        <w:rPr>
          <w:rFonts w:ascii="宋体" w:hAnsi="金山简标宋"/>
          <w:b/>
          <w:color w:val="auto"/>
          <w:sz w:val="32"/>
          <w:szCs w:val="32"/>
          <w:highlight w:val="none"/>
        </w:rPr>
      </w:pPr>
    </w:p>
    <w:p w14:paraId="768508C2">
      <w:pPr>
        <w:keepNext w:val="0"/>
        <w:keepLines w:val="0"/>
        <w:pageBreakBefore w:val="0"/>
        <w:kinsoku/>
        <w:wordWrap/>
        <w:overflowPunct/>
        <w:topLinePunct w:val="0"/>
        <w:bidi w:val="0"/>
        <w:adjustRightInd/>
        <w:spacing w:line="560" w:lineRule="exact"/>
        <w:ind w:firstLine="640" w:firstLineChars="200"/>
        <w:jc w:val="both"/>
        <w:textAlignment w:val="auto"/>
        <w:outlineLvl w:val="0"/>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一、任务来源</w:t>
      </w:r>
    </w:p>
    <w:p w14:paraId="31D8FF5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广东省地方标准《企业商业秘密保护合规管理规范》是根据《广东省市场监督管理局关于批准下达2024年广东省地方标准制修订计划（第五批）的通知》（粤市监标准〔2024〕532号）要求进行编制的。该标准由广东省市场监督管理局（知识产权局）提出并作为归口省级行政主管部门，由广东省知识产权服务标准化技术委员会（GD/TC 123）作为归口标准化技术管理委员会，由珠海市市场监督管理局（知识产权局）担任主导单位并与广东省珠海市质量技术监督标准与编码所、珠海市知识产权保护中心、珠海市商标协会、珠海格力电器股份有限公司、纳思达股份有限公司共同起草。</w:t>
      </w:r>
    </w:p>
    <w:p w14:paraId="003D9189">
      <w:pPr>
        <w:keepNext w:val="0"/>
        <w:keepLines w:val="0"/>
        <w:pageBreakBefore w:val="0"/>
        <w:kinsoku/>
        <w:wordWrap/>
        <w:overflowPunct/>
        <w:topLinePunct w:val="0"/>
        <w:bidi w:val="0"/>
        <w:adjustRightInd/>
        <w:spacing w:line="560" w:lineRule="exact"/>
        <w:ind w:firstLine="640" w:firstLineChars="200"/>
        <w:jc w:val="both"/>
        <w:textAlignment w:val="auto"/>
        <w:outlineLvl w:val="0"/>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二、立项的必要性</w:t>
      </w:r>
    </w:p>
    <w:p w14:paraId="51E989DB">
      <w:pPr>
        <w:pStyle w:val="8"/>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（一）商业秘密是企业核心竞争力，是优化营商环境的重要抓手</w:t>
      </w:r>
    </w:p>
    <w:p w14:paraId="79BE8F5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知识产权保护是激励创新的基本手段，是创新原动力的基本保障，是国际竞争的核心要素。《中华人民共和国反不正当竞争法》明确规定</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商业秘密是指不为公众所知悉、具有商业价值并经权利人采取相应保密措施的技术信息、经营信息等商业信息。商业秘密是企业的核心资产，事关企业生存发展。在</w:t>
      </w:r>
      <w:r>
        <w:rPr>
          <w:rFonts w:hint="eastAsia" w:ascii="仿宋" w:hAnsi="仿宋" w:eastAsia="仿宋" w:cs="仿宋"/>
          <w:color w:val="auto"/>
          <w:sz w:val="32"/>
          <w:szCs w:val="32"/>
          <w:highlight w:val="none"/>
          <w:lang w:eastAsia="zh-CN"/>
        </w:rPr>
        <w:t>高度</w:t>
      </w:r>
      <w:r>
        <w:rPr>
          <w:rFonts w:hint="eastAsia" w:ascii="仿宋" w:hAnsi="仿宋" w:eastAsia="仿宋" w:cs="仿宋"/>
          <w:color w:val="auto"/>
          <w:sz w:val="32"/>
          <w:szCs w:val="32"/>
          <w:highlight w:val="none"/>
        </w:rPr>
        <w:t>透明的信息化时代，</w:t>
      </w:r>
      <w:r>
        <w:rPr>
          <w:rFonts w:hint="eastAsia" w:ascii="仿宋" w:hAnsi="仿宋" w:eastAsia="仿宋" w:cs="仿宋"/>
          <w:color w:val="auto"/>
          <w:sz w:val="32"/>
          <w:szCs w:val="32"/>
          <w:highlight w:val="none"/>
          <w:lang w:val="en-US" w:eastAsia="zh-CN"/>
        </w:rPr>
        <w:t>如果</w:t>
      </w:r>
      <w:r>
        <w:rPr>
          <w:rFonts w:hint="eastAsia" w:ascii="仿宋" w:hAnsi="仿宋" w:eastAsia="仿宋" w:cs="仿宋"/>
          <w:color w:val="auto"/>
          <w:sz w:val="32"/>
          <w:szCs w:val="32"/>
          <w:highlight w:val="none"/>
        </w:rPr>
        <w:t>不重视自身商业秘密保护，就会付出惨痛代价，甚至导致企业生存危机。</w:t>
      </w:r>
    </w:p>
    <w:p w14:paraId="30DF0ED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2021年5月6日国家市场监督管理总局</w:t>
      </w:r>
      <w:r>
        <w:rPr>
          <w:rFonts w:hint="eastAsia" w:ascii="仿宋" w:hAnsi="仿宋" w:eastAsia="仿宋" w:cs="仿宋"/>
          <w:color w:val="auto"/>
          <w:sz w:val="32"/>
          <w:szCs w:val="32"/>
          <w:highlight w:val="none"/>
          <w:lang w:eastAsia="zh-CN"/>
        </w:rPr>
        <w:t>印发</w:t>
      </w:r>
      <w:r>
        <w:rPr>
          <w:rFonts w:hint="eastAsia" w:ascii="仿宋" w:hAnsi="仿宋" w:eastAsia="仿宋" w:cs="仿宋"/>
          <w:color w:val="auto"/>
          <w:sz w:val="32"/>
          <w:szCs w:val="32"/>
          <w:highlight w:val="none"/>
        </w:rPr>
        <w:t>《关于加强反不正当竞争执法推动高质量发展的通知》</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要求“加强商业秘密保护，维护企业核心竞争优势”“积极探索对商业秘密的有效保护方式，完善保护规则”，积极回应企业现实需求。2021年9月中共中央</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国务院颁布的《知识产权强国建设纲要（2021-2035）》将强化商业秘密保护及与知识产权相关的反垄断、反不正当竞争等领域作为重要内容。2024年7月18日</w:t>
      </w:r>
      <w:r>
        <w:rPr>
          <w:rFonts w:hint="eastAsia" w:ascii="仿宋" w:hAnsi="仿宋" w:eastAsia="仿宋" w:cs="仿宋"/>
          <w:color w:val="auto"/>
          <w:sz w:val="32"/>
          <w:szCs w:val="32"/>
          <w:highlight w:val="none"/>
          <w:lang w:eastAsia="zh-CN"/>
        </w:rPr>
        <w:t>党的二十届三中全会</w:t>
      </w:r>
      <w:r>
        <w:rPr>
          <w:rFonts w:hint="eastAsia" w:ascii="仿宋" w:hAnsi="仿宋" w:eastAsia="仿宋" w:cs="仿宋"/>
          <w:color w:val="auto"/>
          <w:sz w:val="32"/>
          <w:szCs w:val="32"/>
          <w:highlight w:val="none"/>
        </w:rPr>
        <w:t>通过的《关于进一步全面深化改革 推进中国式现代化的决定》将“构建商业秘密保护制度”作为完善市场经济基础制度的题中之义。在增强经营者商业秘密保护意识的同时，也</w:t>
      </w:r>
      <w:r>
        <w:rPr>
          <w:rFonts w:hint="eastAsia" w:ascii="仿宋" w:hAnsi="仿宋" w:eastAsia="仿宋" w:cs="仿宋"/>
          <w:color w:val="auto"/>
          <w:sz w:val="32"/>
          <w:szCs w:val="32"/>
          <w:highlight w:val="none"/>
          <w:lang w:eastAsia="zh-CN"/>
        </w:rPr>
        <w:t>亟</w:t>
      </w:r>
      <w:r>
        <w:rPr>
          <w:rFonts w:hint="eastAsia" w:ascii="仿宋" w:hAnsi="仿宋" w:eastAsia="仿宋" w:cs="仿宋"/>
          <w:color w:val="auto"/>
          <w:sz w:val="32"/>
          <w:szCs w:val="32"/>
          <w:highlight w:val="none"/>
        </w:rPr>
        <w:t>需增强商业秘密自我保护能力，提供可供执行的操作指引和可供借鉴的示范文本。</w:t>
      </w:r>
    </w:p>
    <w:p w14:paraId="55E6CFD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广东作为经济大省和科技创新强省，拥有大量专精特新企业和高新技术企业。商业秘密已成为企业最具价值的无形资产之一，近年来，虽然有些企业已经认识到保护商业秘密的重要性，建立了相应的商业秘密保护制度，但是从总体上看，目前大多数企业</w:t>
      </w:r>
      <w:r>
        <w:rPr>
          <w:rFonts w:hint="eastAsia" w:ascii="仿宋" w:hAnsi="仿宋" w:eastAsia="仿宋" w:cs="仿宋"/>
          <w:color w:val="auto"/>
          <w:sz w:val="32"/>
          <w:szCs w:val="32"/>
          <w:highlight w:val="none"/>
          <w:lang w:val="en-US" w:eastAsia="zh-CN"/>
        </w:rPr>
        <w:t>在保护商业秘密上仍存在意识淡薄、</w:t>
      </w:r>
      <w:r>
        <w:rPr>
          <w:rFonts w:hint="eastAsia" w:ascii="仿宋" w:hAnsi="仿宋" w:eastAsia="仿宋" w:cs="仿宋"/>
          <w:color w:val="auto"/>
          <w:sz w:val="32"/>
          <w:szCs w:val="32"/>
          <w:highlight w:val="none"/>
        </w:rPr>
        <w:t>管理措施不全面</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保护范围不明确</w:t>
      </w:r>
      <w:r>
        <w:rPr>
          <w:rFonts w:hint="eastAsia" w:ascii="仿宋" w:hAnsi="仿宋" w:eastAsia="仿宋" w:cs="仿宋"/>
          <w:color w:val="auto"/>
          <w:sz w:val="32"/>
          <w:szCs w:val="32"/>
          <w:highlight w:val="none"/>
          <w:lang w:val="en-US" w:eastAsia="zh-CN"/>
        </w:rPr>
        <w:t>和</w:t>
      </w:r>
      <w:r>
        <w:rPr>
          <w:rFonts w:hint="eastAsia" w:ascii="仿宋" w:hAnsi="仿宋" w:eastAsia="仿宋" w:cs="仿宋"/>
          <w:color w:val="auto"/>
          <w:sz w:val="32"/>
          <w:szCs w:val="32"/>
          <w:highlight w:val="none"/>
        </w:rPr>
        <w:t>保护方法比较落后</w:t>
      </w:r>
      <w:r>
        <w:rPr>
          <w:rFonts w:hint="eastAsia" w:ascii="仿宋" w:hAnsi="仿宋" w:eastAsia="仿宋" w:cs="仿宋"/>
          <w:color w:val="auto"/>
          <w:sz w:val="32"/>
          <w:szCs w:val="32"/>
          <w:highlight w:val="none"/>
          <w:lang w:val="en-US" w:eastAsia="zh-CN"/>
        </w:rPr>
        <w:t>等问题</w:t>
      </w:r>
      <w:r>
        <w:rPr>
          <w:rFonts w:hint="eastAsia" w:ascii="仿宋" w:hAnsi="仿宋" w:eastAsia="仿宋" w:cs="仿宋"/>
          <w:color w:val="auto"/>
          <w:sz w:val="32"/>
          <w:szCs w:val="32"/>
          <w:highlight w:val="none"/>
        </w:rPr>
        <w:t>，致使核心技术被盗、客户名单“飞单”、员工跳槽泄密、电子数据外流等企业商业秘密被泄密和窃密的事件屡屡发生，侵犯企业商业秘密的案件也不断增加。</w:t>
      </w:r>
      <w:r>
        <w:rPr>
          <w:rFonts w:hint="eastAsia" w:ascii="仿宋" w:hAnsi="仿宋" w:eastAsia="仿宋" w:cs="仿宋"/>
          <w:color w:val="auto"/>
          <w:sz w:val="32"/>
          <w:szCs w:val="32"/>
          <w:highlight w:val="none"/>
          <w:lang w:eastAsia="zh-CN"/>
        </w:rPr>
        <w:t>从2011-2019广东省公开的商业秘密民事案件来看，258起案件中有215起已公开案件结果，其中，以起诉方撤诉结案的共107起（占比约49.8%），以起诉方败诉结案的共82起（占比约38.1%），不予受理的共2起（占比约0.9%），以上不利结果已占全部商业秘密民事一审公开案件的88.8%，以起诉方胜诉结案的仅22起（占比约10.2%），此外以和解方式结案的共2起（占比约0.9%），综合以上数据，从检索到的广东法院商业秘密民事公开案件可以得出：商业秘密民事案件普遍撤诉率、败诉率较高，而胜诉率非常低，仅为10%左右。</w:t>
      </w:r>
      <w:r>
        <w:rPr>
          <w:rFonts w:hint="eastAsia" w:ascii="仿宋" w:hAnsi="仿宋" w:eastAsia="仿宋" w:cs="仿宋"/>
          <w:color w:val="auto"/>
          <w:sz w:val="32"/>
          <w:szCs w:val="32"/>
          <w:highlight w:val="none"/>
        </w:rPr>
        <w:t>企业在商业秘密维权过程中面临着举证难、周期长、</w:t>
      </w:r>
      <w:r>
        <w:rPr>
          <w:rFonts w:hint="eastAsia" w:ascii="仿宋" w:hAnsi="仿宋" w:eastAsia="仿宋" w:cs="仿宋"/>
          <w:color w:val="auto"/>
          <w:sz w:val="32"/>
          <w:szCs w:val="32"/>
          <w:highlight w:val="none"/>
          <w:lang w:eastAsia="zh-CN"/>
        </w:rPr>
        <w:t>成本</w:t>
      </w:r>
      <w:r>
        <w:rPr>
          <w:rFonts w:hint="eastAsia" w:ascii="仿宋" w:hAnsi="仿宋" w:eastAsia="仿宋" w:cs="仿宋"/>
          <w:color w:val="auto"/>
          <w:sz w:val="32"/>
          <w:szCs w:val="32"/>
          <w:highlight w:val="none"/>
        </w:rPr>
        <w:t>高、赔偿低、效果差等诸多现实问题。加强商业秘密保护，保护商业秘密权利人和相关主体的合法权益，激励研发与创新，维护公平竞争、优化营商环境，促进社会主义市场经济健康发展</w:t>
      </w:r>
      <w:r>
        <w:rPr>
          <w:rFonts w:hint="eastAsia" w:ascii="仿宋" w:hAnsi="仿宋" w:eastAsia="仿宋" w:cs="仿宋"/>
          <w:color w:val="auto"/>
          <w:sz w:val="32"/>
          <w:szCs w:val="32"/>
          <w:highlight w:val="none"/>
          <w:lang w:eastAsia="zh-CN"/>
        </w:rPr>
        <w:t>在</w:t>
      </w:r>
      <w:r>
        <w:rPr>
          <w:rFonts w:hint="eastAsia" w:ascii="仿宋" w:hAnsi="仿宋" w:eastAsia="仿宋" w:cs="仿宋"/>
          <w:color w:val="auto"/>
          <w:sz w:val="32"/>
          <w:szCs w:val="32"/>
          <w:highlight w:val="none"/>
        </w:rPr>
        <w:t>当前</w:t>
      </w:r>
      <w:r>
        <w:rPr>
          <w:rFonts w:hint="eastAsia" w:ascii="仿宋" w:hAnsi="仿宋" w:eastAsia="仿宋" w:cs="仿宋"/>
          <w:color w:val="auto"/>
          <w:sz w:val="32"/>
          <w:szCs w:val="32"/>
          <w:highlight w:val="none"/>
          <w:lang w:eastAsia="zh-CN"/>
        </w:rPr>
        <w:t>形势下尤为重要和必要。</w:t>
      </w:r>
    </w:p>
    <w:p w14:paraId="3514ADB4">
      <w:pPr>
        <w:pStyle w:val="8"/>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（二）贯彻国家、省战略任务，落实法律法规新要求</w:t>
      </w:r>
    </w:p>
    <w:p w14:paraId="163D2AA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中华人民共和国反不正当竞争法》修订后，对商业秘密定义、举证责任、惩罚性赔偿等作出新规定；《最高人民法院关于审理侵犯商业秘密民事案件适用法律若干问题的规定》（法释〔2020〕7号）细化了裁判规则；《广东省知识产权保护和运用“十四五”规划》明确提出“完善商业秘密保护标准体系”。地方标准的</w:t>
      </w:r>
      <w:r>
        <w:rPr>
          <w:rFonts w:hint="eastAsia" w:ascii="仿宋" w:hAnsi="仿宋" w:eastAsia="仿宋" w:cs="仿宋"/>
          <w:color w:val="auto"/>
          <w:sz w:val="32"/>
          <w:szCs w:val="32"/>
          <w:highlight w:val="none"/>
          <w:lang w:val="en-US" w:eastAsia="zh-CN"/>
        </w:rPr>
        <w:t>制定</w:t>
      </w:r>
      <w:r>
        <w:rPr>
          <w:rFonts w:hint="eastAsia" w:ascii="仿宋" w:hAnsi="仿宋" w:eastAsia="仿宋" w:cs="仿宋"/>
          <w:color w:val="auto"/>
          <w:sz w:val="32"/>
          <w:szCs w:val="32"/>
          <w:highlight w:val="none"/>
        </w:rPr>
        <w:t>，可将</w:t>
      </w:r>
      <w:r>
        <w:rPr>
          <w:rFonts w:hint="eastAsia" w:ascii="仿宋" w:hAnsi="仿宋" w:eastAsia="仿宋" w:cs="仿宋"/>
          <w:color w:val="auto"/>
          <w:sz w:val="32"/>
          <w:szCs w:val="32"/>
          <w:highlight w:val="none"/>
          <w:lang w:val="en-US" w:eastAsia="zh-CN"/>
        </w:rPr>
        <w:t>法律法规</w:t>
      </w:r>
      <w:r>
        <w:rPr>
          <w:rFonts w:hint="eastAsia" w:ascii="仿宋" w:hAnsi="仿宋" w:eastAsia="仿宋" w:cs="仿宋"/>
          <w:color w:val="auto"/>
          <w:sz w:val="32"/>
          <w:szCs w:val="32"/>
          <w:highlight w:val="none"/>
        </w:rPr>
        <w:t>原则细化为可落地、可评价、可改进的管理要求，助力企业对标达标。</w:t>
      </w:r>
    </w:p>
    <w:p w14:paraId="544341FE">
      <w:pPr>
        <w:pStyle w:val="8"/>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（三）填补广东省商业秘密管理标准空白，形成可复制推广经验</w:t>
      </w:r>
    </w:p>
    <w:p w14:paraId="21D5BD5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采用“商业秘密”“商业秘密保护”等作为关键词在“全国标准信息公共服务平台”对国家标准、行业标准、地方标准进行检索，目前暂无相关的国家标准和行业标准。地方标准方面，目前我省于2024年发布《商业秘密保护基地建设与运营规范》（DB44/T 2533—2024），该标准主要规定商业秘密保护基地的建设要求、服务内容、服务流程、线上服务、评价与改进相关内容，适用于商业秘密保护基地的建设、运营和服务等，并不是针对企业内部开展的商业秘密保护的合规管理，本标准《企业商业秘密保护合规管理规范》将从</w:t>
      </w:r>
      <w:r>
        <w:rPr>
          <w:rFonts w:hint="eastAsia" w:ascii="仿宋" w:hAnsi="仿宋" w:eastAsia="仿宋" w:cs="仿宋"/>
          <w:color w:val="auto"/>
          <w:sz w:val="32"/>
          <w:szCs w:val="32"/>
          <w:highlight w:val="none"/>
          <w:lang w:val="en-US" w:eastAsia="zh-CN"/>
        </w:rPr>
        <w:t>省内</w:t>
      </w:r>
      <w:r>
        <w:rPr>
          <w:rFonts w:hint="eastAsia" w:ascii="仿宋" w:hAnsi="仿宋" w:eastAsia="仿宋" w:cs="仿宋"/>
          <w:color w:val="auto"/>
          <w:sz w:val="32"/>
          <w:szCs w:val="32"/>
          <w:highlight w:val="none"/>
        </w:rPr>
        <w:t>企业商业秘密保护的角度出发，</w:t>
      </w:r>
      <w:r>
        <w:rPr>
          <w:rFonts w:hint="eastAsia" w:ascii="仿宋" w:hAnsi="仿宋" w:eastAsia="仿宋" w:cs="仿宋"/>
          <w:color w:val="auto"/>
          <w:sz w:val="32"/>
          <w:szCs w:val="32"/>
          <w:highlight w:val="none"/>
          <w:lang w:val="en-US" w:eastAsia="zh-CN"/>
        </w:rPr>
        <w:t>聚焦企业商业秘密全生命周期合规管理，弥补企业商业秘密保护合规管理标准的空白。</w:t>
      </w:r>
    </w:p>
    <w:p w14:paraId="0A5C7A20">
      <w:pPr>
        <w:keepNext w:val="0"/>
        <w:keepLines w:val="0"/>
        <w:pageBreakBefore w:val="0"/>
        <w:kinsoku/>
        <w:wordWrap/>
        <w:overflowPunct/>
        <w:topLinePunct w:val="0"/>
        <w:bidi w:val="0"/>
        <w:adjustRightInd/>
        <w:spacing w:line="560" w:lineRule="exact"/>
        <w:ind w:firstLine="640" w:firstLineChars="200"/>
        <w:jc w:val="both"/>
        <w:textAlignment w:val="auto"/>
        <w:outlineLvl w:val="0"/>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三、标准编制原则</w:t>
      </w:r>
    </w:p>
    <w:p w14:paraId="438DF835">
      <w:pPr>
        <w:pStyle w:val="8"/>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560" w:lineRule="exact"/>
        <w:ind w:firstLine="640" w:firstLineChars="200"/>
        <w:jc w:val="both"/>
        <w:textAlignment w:val="auto"/>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（一）规范性原则</w:t>
      </w:r>
    </w:p>
    <w:p w14:paraId="7BA0BFC2">
      <w:pPr>
        <w:pStyle w:val="3"/>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本标准遵从相关法律法规、规章制度及标准要求：</w:t>
      </w:r>
    </w:p>
    <w:p w14:paraId="02B3131D">
      <w:pPr>
        <w:pStyle w:val="3"/>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——《中华人民共和国反不正当竞争法》；</w:t>
      </w:r>
    </w:p>
    <w:p w14:paraId="0FA7044C">
      <w:pPr>
        <w:pStyle w:val="3"/>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w:t>
      </w:r>
      <w:r>
        <w:rPr>
          <w:rFonts w:hint="eastAsia" w:ascii="仿宋" w:hAnsi="仿宋" w:eastAsia="仿宋" w:cs="仿宋"/>
          <w:sz w:val="32"/>
          <w:szCs w:val="32"/>
        </w:rPr>
        <w:t>《中华人民共和国标准化法》</w:t>
      </w:r>
      <w:r>
        <w:rPr>
          <w:rFonts w:hint="eastAsia" w:ascii="仿宋" w:hAnsi="仿宋" w:eastAsia="仿宋" w:cs="仿宋"/>
          <w:sz w:val="32"/>
          <w:szCs w:val="32"/>
          <w:lang w:eastAsia="zh-CN"/>
        </w:rPr>
        <w:t>；</w:t>
      </w:r>
    </w:p>
    <w:p w14:paraId="5518F706">
      <w:pPr>
        <w:pStyle w:val="3"/>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w:t>
      </w:r>
      <w:r>
        <w:rPr>
          <w:rFonts w:hint="eastAsia" w:ascii="仿宋" w:hAnsi="仿宋" w:eastAsia="仿宋" w:cs="仿宋"/>
          <w:sz w:val="32"/>
          <w:szCs w:val="32"/>
        </w:rPr>
        <w:t>《广东省标准化条例》</w:t>
      </w:r>
      <w:r>
        <w:rPr>
          <w:rFonts w:hint="eastAsia" w:ascii="仿宋" w:hAnsi="仿宋" w:eastAsia="仿宋" w:cs="仿宋"/>
          <w:sz w:val="32"/>
          <w:szCs w:val="32"/>
          <w:lang w:eastAsia="zh-CN"/>
        </w:rPr>
        <w:t>；</w:t>
      </w:r>
    </w:p>
    <w:p w14:paraId="155CB742">
      <w:pPr>
        <w:pStyle w:val="3"/>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广东省知识产权保护条例》；</w:t>
      </w:r>
    </w:p>
    <w:p w14:paraId="316D03BA">
      <w:pPr>
        <w:pStyle w:val="3"/>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——国务院关于印发“十四五”国家知识产权保护和运用规划的通知（国发〔2021〕20号）；</w:t>
      </w:r>
    </w:p>
    <w:p w14:paraId="467640D9">
      <w:pPr>
        <w:pStyle w:val="3"/>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——《最高人民法院关于审理侵犯商业秘密民事案件适用法律若干问题的规定》（法释〔2020〕7号）；</w:t>
      </w:r>
    </w:p>
    <w:p w14:paraId="5FCFF803">
      <w:pPr>
        <w:pStyle w:val="3"/>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——《最高人民法院关于审理劳动争议案件适用法律问题的解释（二）》（法释〔2025〕12号）；</w:t>
      </w:r>
    </w:p>
    <w:p w14:paraId="654C673A">
      <w:pPr>
        <w:pStyle w:val="3"/>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——广东省市场监督管理局办公室关于开展重点企业商业秘密保护“五个一”建设行动的通知（粤市监办发〔2024〕959号）；</w:t>
      </w:r>
    </w:p>
    <w:p w14:paraId="5F1B4B93">
      <w:pPr>
        <w:pStyle w:val="3"/>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both"/>
        <w:textAlignment w:val="auto"/>
        <w:rPr>
          <w:rFonts w:hint="eastAsia" w:ascii="仿宋" w:hAnsi="仿宋" w:eastAsia="仿宋" w:cs="仿宋"/>
          <w:sz w:val="32"/>
          <w:szCs w:val="32"/>
          <w:highlight w:val="yellow"/>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GB/T 1.1-2020《标准化工作导则 第1部分：标准化文件的结构和起草规则》</w:t>
      </w:r>
      <w:r>
        <w:rPr>
          <w:rFonts w:hint="eastAsia" w:ascii="仿宋" w:hAnsi="仿宋" w:eastAsia="仿宋" w:cs="仿宋"/>
          <w:sz w:val="32"/>
          <w:szCs w:val="32"/>
          <w:lang w:eastAsia="zh-CN"/>
        </w:rPr>
        <w:t>。</w:t>
      </w:r>
    </w:p>
    <w:p w14:paraId="1860B659">
      <w:pPr>
        <w:pStyle w:val="8"/>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560" w:lineRule="exact"/>
        <w:ind w:firstLine="640" w:firstLineChars="200"/>
        <w:jc w:val="both"/>
        <w:textAlignment w:val="auto"/>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（二）科学性原则</w:t>
      </w:r>
    </w:p>
    <w:p w14:paraId="55B912A7">
      <w:pPr>
        <w:pStyle w:val="3"/>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标准编制组对企业商业秘密保护涉及的各个环节进行了全面梳理和规范。从商业秘密的识别与分类，到制定相应的保密措施，涵盖了人员管理、信息管理、区域管理、载体管理等多个方面。通过全面的规范，形成一个完整的企业商业秘密保护合规管理体系，遵循科学性的标准编制原则，对标准的关键性指标进行了科学设置和合理分析，运用科学严谨的方法建立了本标准。</w:t>
      </w:r>
    </w:p>
    <w:p w14:paraId="540753F4">
      <w:pPr>
        <w:pStyle w:val="8"/>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560" w:lineRule="exact"/>
        <w:ind w:firstLine="640" w:firstLineChars="200"/>
        <w:jc w:val="both"/>
        <w:textAlignment w:val="auto"/>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（三）协调性原则</w:t>
      </w:r>
    </w:p>
    <w:p w14:paraId="2D7F2BAA">
      <w:pPr>
        <w:pStyle w:val="3"/>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本标准的协调性是指符合国家政策，贯彻国家法律法规，与现有标准和行业发展现状协调一致，做到衔接配套、适度超前。</w:t>
      </w:r>
    </w:p>
    <w:p w14:paraId="53407EAB">
      <w:pPr>
        <w:pStyle w:val="3"/>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（四）适用性原则</w:t>
      </w:r>
    </w:p>
    <w:p w14:paraId="2E3646CC">
      <w:pPr>
        <w:pStyle w:val="3"/>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标准充分考虑到广东省内企业的多样性，包括不同行业、不同规模企业的特点和需求，合理运用“应”“宜”“可”对具体举措进行区分,分别对应从小到大的各类企业，使标准具有广泛的适用性。对于大型企业，标准提供了较为全面和细致的管理框架，帮助其进一步完善现有的复杂商业秘密保护体系；对于中小微企业，标准简化了一些流程和要求，突出重点，以较低的成本实现基本的商业秘密保护。</w:t>
      </w:r>
    </w:p>
    <w:p w14:paraId="179B1FA7">
      <w:pPr>
        <w:keepNext w:val="0"/>
        <w:keepLines w:val="0"/>
        <w:pageBreakBefore w:val="0"/>
        <w:kinsoku/>
        <w:wordWrap/>
        <w:overflowPunct/>
        <w:topLinePunct w:val="0"/>
        <w:bidi w:val="0"/>
        <w:adjustRightInd/>
        <w:spacing w:line="560" w:lineRule="exact"/>
        <w:ind w:firstLine="640" w:firstLineChars="200"/>
        <w:jc w:val="both"/>
        <w:textAlignment w:val="auto"/>
        <w:outlineLvl w:val="0"/>
        <w:rPr>
          <w:rFonts w:hint="eastAsia" w:ascii="黑体" w:hAnsi="黑体" w:eastAsia="黑体" w:cs="黑体"/>
          <w:b w:val="0"/>
          <w:bCs/>
          <w:kern w:val="0"/>
          <w:sz w:val="32"/>
          <w:szCs w:val="32"/>
        </w:rPr>
      </w:pPr>
      <w:r>
        <w:rPr>
          <w:rFonts w:hint="eastAsia" w:ascii="黑体" w:hAnsi="黑体" w:eastAsia="黑体" w:cs="黑体"/>
          <w:b w:val="0"/>
          <w:bCs/>
          <w:kern w:val="0"/>
          <w:sz w:val="32"/>
          <w:szCs w:val="32"/>
        </w:rPr>
        <w:t>四、标准主要内容</w:t>
      </w:r>
    </w:p>
    <w:p w14:paraId="03AE698B">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本标准共11章及</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个附录，结构如下：</w:t>
      </w:r>
    </w:p>
    <w:p w14:paraId="5636C7D2">
      <w:pPr>
        <w:pStyle w:val="8"/>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560" w:lineRule="exact"/>
        <w:ind w:firstLine="640" w:firstLineChars="200"/>
        <w:jc w:val="both"/>
        <w:textAlignment w:val="auto"/>
        <w:outlineLvl w:val="1"/>
        <w:rPr>
          <w:rFonts w:hint="eastAsia" w:ascii="仿宋" w:hAnsi="仿宋" w:eastAsia="仿宋" w:cs="仿宋"/>
          <w:color w:val="auto"/>
          <w:sz w:val="32"/>
          <w:szCs w:val="32"/>
          <w:highlight w:val="none"/>
        </w:rPr>
      </w:pPr>
      <w:r>
        <w:rPr>
          <w:rFonts w:hint="eastAsia" w:ascii="楷体_GB2312" w:hAnsi="楷体_GB2312" w:eastAsia="楷体_GB2312" w:cs="楷体_GB2312"/>
          <w:sz w:val="32"/>
          <w:szCs w:val="32"/>
          <w:lang w:val="en-US" w:eastAsia="zh-CN"/>
        </w:rPr>
        <w:t>（一）范围：</w:t>
      </w:r>
      <w:r>
        <w:rPr>
          <w:rFonts w:hint="eastAsia" w:ascii="仿宋" w:hAnsi="仿宋" w:eastAsia="仿宋" w:cs="仿宋"/>
          <w:color w:val="auto"/>
          <w:sz w:val="32"/>
          <w:szCs w:val="32"/>
          <w:highlight w:val="none"/>
        </w:rPr>
        <w:t>规定企业商业秘密保护合规管理的总体原则、合规管理组织和职责、商业秘密合规管理、涉密载体管理、涉密区域管理、人员管理、风险防范及应急处理、维权；适用于广东省内各类企业（含分支机构）开展商业秘密保护合规管理活动。事业单位、社会团体等其他组织，参照本文件相关要求执行。</w:t>
      </w:r>
    </w:p>
    <w:p w14:paraId="15FDA114">
      <w:pPr>
        <w:pStyle w:val="8"/>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560" w:lineRule="exact"/>
        <w:ind w:firstLine="640" w:firstLineChars="200"/>
        <w:jc w:val="both"/>
        <w:textAlignment w:val="auto"/>
        <w:outlineLvl w:val="1"/>
        <w:rPr>
          <w:rFonts w:hint="eastAsia" w:ascii="仿宋" w:hAnsi="仿宋" w:eastAsia="仿宋" w:cs="仿宋"/>
          <w:color w:val="auto"/>
          <w:sz w:val="32"/>
          <w:szCs w:val="32"/>
          <w:highlight w:val="none"/>
        </w:rPr>
      </w:pPr>
      <w:r>
        <w:rPr>
          <w:rFonts w:hint="eastAsia" w:ascii="楷体_GB2312" w:hAnsi="楷体_GB2312" w:eastAsia="楷体_GB2312" w:cs="楷体_GB2312"/>
          <w:sz w:val="32"/>
          <w:szCs w:val="32"/>
          <w:lang w:val="en-US" w:eastAsia="zh-CN"/>
        </w:rPr>
        <w:t>（二）规范性引用文件：</w:t>
      </w:r>
      <w:r>
        <w:rPr>
          <w:rFonts w:hint="eastAsia" w:ascii="仿宋" w:hAnsi="仿宋" w:eastAsia="仿宋" w:cs="仿宋"/>
          <w:color w:val="auto"/>
          <w:sz w:val="32"/>
          <w:szCs w:val="32"/>
          <w:highlight w:val="none"/>
        </w:rPr>
        <w:t>本文件无规范性引用文件。</w:t>
      </w:r>
    </w:p>
    <w:p w14:paraId="6FFD3F24">
      <w:pPr>
        <w:pStyle w:val="8"/>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560" w:lineRule="exact"/>
        <w:ind w:firstLine="640" w:firstLineChars="200"/>
        <w:jc w:val="both"/>
        <w:textAlignment w:val="auto"/>
        <w:outlineLvl w:val="1"/>
        <w:rPr>
          <w:rFonts w:hint="eastAsia" w:ascii="仿宋" w:hAnsi="仿宋" w:eastAsia="仿宋" w:cs="仿宋"/>
          <w:color w:val="auto"/>
          <w:sz w:val="32"/>
          <w:szCs w:val="32"/>
          <w:highlight w:val="none"/>
        </w:rPr>
      </w:pPr>
      <w:r>
        <w:rPr>
          <w:rFonts w:hint="eastAsia" w:ascii="楷体_GB2312" w:hAnsi="楷体_GB2312" w:eastAsia="楷体_GB2312" w:cs="楷体_GB2312"/>
          <w:sz w:val="32"/>
          <w:szCs w:val="32"/>
          <w:lang w:val="en-US" w:eastAsia="zh-CN"/>
        </w:rPr>
        <w:t>（三）术语和定义：</w:t>
      </w:r>
      <w:r>
        <w:rPr>
          <w:rFonts w:hint="eastAsia" w:ascii="仿宋" w:hAnsi="仿宋" w:eastAsia="仿宋" w:cs="仿宋"/>
          <w:color w:val="auto"/>
          <w:sz w:val="32"/>
          <w:szCs w:val="32"/>
          <w:highlight w:val="none"/>
        </w:rPr>
        <w:t>明确商业秘密、技术信息、经营信息</w:t>
      </w:r>
      <w:r>
        <w:rPr>
          <w:rFonts w:hint="eastAsia" w:ascii="仿宋" w:hAnsi="仿宋" w:eastAsia="仿宋" w:cs="仿宋"/>
          <w:color w:val="auto"/>
          <w:sz w:val="32"/>
          <w:szCs w:val="32"/>
          <w:highlight w:val="none"/>
          <w:lang w:val="en-US" w:eastAsia="zh-CN"/>
        </w:rPr>
        <w:t>和</w:t>
      </w:r>
      <w:r>
        <w:rPr>
          <w:rFonts w:hint="eastAsia" w:ascii="仿宋" w:hAnsi="仿宋" w:eastAsia="仿宋" w:cs="仿宋"/>
          <w:color w:val="auto"/>
          <w:sz w:val="32"/>
          <w:szCs w:val="32"/>
          <w:highlight w:val="none"/>
        </w:rPr>
        <w:t>涉密载体4项核心术语。</w:t>
      </w:r>
    </w:p>
    <w:p w14:paraId="229FBD46">
      <w:pPr>
        <w:pStyle w:val="8"/>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560" w:lineRule="exact"/>
        <w:ind w:firstLine="640" w:firstLineChars="200"/>
        <w:jc w:val="both"/>
        <w:textAlignment w:val="auto"/>
        <w:outlineLvl w:val="1"/>
        <w:rPr>
          <w:rFonts w:hint="eastAsia" w:ascii="仿宋" w:hAnsi="仿宋" w:eastAsia="仿宋" w:cs="仿宋"/>
          <w:color w:val="auto"/>
          <w:sz w:val="32"/>
          <w:szCs w:val="32"/>
          <w:highlight w:val="none"/>
        </w:rPr>
      </w:pPr>
      <w:r>
        <w:rPr>
          <w:rFonts w:hint="eastAsia" w:ascii="楷体_GB2312" w:hAnsi="楷体_GB2312" w:eastAsia="楷体_GB2312" w:cs="楷体_GB2312"/>
          <w:sz w:val="32"/>
          <w:szCs w:val="32"/>
          <w:lang w:val="en-US" w:eastAsia="zh-CN"/>
        </w:rPr>
        <w:t>（四）总体原则：</w:t>
      </w:r>
      <w:r>
        <w:rPr>
          <w:rFonts w:hint="eastAsia" w:ascii="仿宋" w:hAnsi="仿宋" w:eastAsia="仿宋" w:cs="仿宋"/>
          <w:color w:val="auto"/>
          <w:sz w:val="32"/>
          <w:szCs w:val="32"/>
          <w:highlight w:val="none"/>
        </w:rPr>
        <w:t>提出合法合规、分级管理、最小接触、动态管理、风险防控</w:t>
      </w:r>
      <w:r>
        <w:rPr>
          <w:rFonts w:hint="eastAsia" w:ascii="仿宋" w:hAnsi="仿宋" w:eastAsia="仿宋" w:cs="仿宋"/>
          <w:color w:val="auto"/>
          <w:sz w:val="32"/>
          <w:szCs w:val="32"/>
          <w:highlight w:val="none"/>
          <w:lang w:val="en-US" w:eastAsia="zh-CN"/>
        </w:rPr>
        <w:t>和</w:t>
      </w:r>
      <w:r>
        <w:rPr>
          <w:rFonts w:hint="eastAsia" w:ascii="仿宋" w:hAnsi="仿宋" w:eastAsia="仿宋" w:cs="仿宋"/>
          <w:color w:val="auto"/>
          <w:sz w:val="32"/>
          <w:szCs w:val="32"/>
          <w:highlight w:val="none"/>
        </w:rPr>
        <w:t>全程可追溯</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项</w:t>
      </w:r>
      <w:r>
        <w:rPr>
          <w:rFonts w:hint="eastAsia" w:ascii="仿宋" w:hAnsi="仿宋" w:eastAsia="仿宋" w:cs="仿宋"/>
          <w:color w:val="auto"/>
          <w:sz w:val="32"/>
          <w:szCs w:val="32"/>
          <w:highlight w:val="none"/>
          <w:lang w:val="en-US" w:eastAsia="zh-CN"/>
        </w:rPr>
        <w:t>总体</w:t>
      </w:r>
      <w:r>
        <w:rPr>
          <w:rFonts w:hint="eastAsia" w:ascii="仿宋" w:hAnsi="仿宋" w:eastAsia="仿宋" w:cs="仿宋"/>
          <w:color w:val="auto"/>
          <w:sz w:val="32"/>
          <w:szCs w:val="32"/>
          <w:highlight w:val="none"/>
        </w:rPr>
        <w:t>原则。</w:t>
      </w:r>
    </w:p>
    <w:p w14:paraId="73A8450C">
      <w:pPr>
        <w:pStyle w:val="8"/>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560" w:lineRule="exact"/>
        <w:ind w:firstLine="640" w:firstLineChars="200"/>
        <w:jc w:val="both"/>
        <w:textAlignment w:val="auto"/>
        <w:outlineLvl w:val="1"/>
        <w:rPr>
          <w:rFonts w:hint="eastAsia" w:ascii="仿宋" w:hAnsi="仿宋" w:eastAsia="仿宋" w:cs="仿宋"/>
          <w:color w:val="auto"/>
          <w:sz w:val="32"/>
          <w:szCs w:val="32"/>
          <w:highlight w:val="none"/>
        </w:rPr>
      </w:pPr>
      <w:r>
        <w:rPr>
          <w:rFonts w:hint="eastAsia" w:ascii="楷体_GB2312" w:hAnsi="楷体_GB2312" w:eastAsia="楷体_GB2312" w:cs="楷体_GB2312"/>
          <w:sz w:val="32"/>
          <w:szCs w:val="32"/>
          <w:lang w:val="en-US" w:eastAsia="zh-CN"/>
        </w:rPr>
        <w:t>（五）合规管理组织和职责：</w:t>
      </w:r>
      <w:r>
        <w:rPr>
          <w:rFonts w:hint="eastAsia" w:ascii="仿宋" w:hAnsi="仿宋" w:eastAsia="仿宋" w:cs="仿宋"/>
          <w:color w:val="auto"/>
          <w:sz w:val="32"/>
          <w:szCs w:val="32"/>
          <w:highlight w:val="none"/>
        </w:rPr>
        <w:t>规定最高管理者、商业秘密保护委员会、业务部门、专（兼）职保密员四级组织架构及职责。</w:t>
      </w:r>
    </w:p>
    <w:p w14:paraId="23E83DBB">
      <w:pPr>
        <w:pStyle w:val="8"/>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560" w:lineRule="exact"/>
        <w:ind w:firstLine="640" w:firstLineChars="200"/>
        <w:jc w:val="both"/>
        <w:textAlignment w:val="auto"/>
        <w:outlineLvl w:val="1"/>
        <w:rPr>
          <w:rFonts w:hint="eastAsia" w:ascii="仿宋" w:hAnsi="仿宋" w:eastAsia="仿宋" w:cs="仿宋"/>
          <w:color w:val="auto"/>
          <w:sz w:val="32"/>
          <w:szCs w:val="32"/>
          <w:highlight w:val="none"/>
        </w:rPr>
      </w:pPr>
      <w:r>
        <w:rPr>
          <w:rFonts w:hint="eastAsia" w:ascii="楷体_GB2312" w:hAnsi="楷体_GB2312" w:eastAsia="楷体_GB2312" w:cs="楷体_GB2312"/>
          <w:sz w:val="32"/>
          <w:szCs w:val="32"/>
          <w:lang w:val="en-US" w:eastAsia="zh-CN"/>
        </w:rPr>
        <w:t>（六）商业秘密合规管理：</w:t>
      </w:r>
      <w:r>
        <w:rPr>
          <w:rFonts w:hint="eastAsia" w:ascii="仿宋" w:hAnsi="仿宋" w:eastAsia="仿宋" w:cs="仿宋"/>
          <w:color w:val="auto"/>
          <w:sz w:val="32"/>
          <w:szCs w:val="32"/>
          <w:highlight w:val="none"/>
        </w:rPr>
        <w:t>细化遴选、密级划分、保密期限、接触范围、流转、存证、商业秘密清单、隐</w:t>
      </w:r>
      <w:r>
        <w:rPr>
          <w:rFonts w:hint="eastAsia" w:ascii="仿宋" w:hAnsi="仿宋" w:eastAsia="仿宋" w:cs="仿宋"/>
          <w:color w:val="auto"/>
          <w:sz w:val="32"/>
          <w:szCs w:val="32"/>
          <w:highlight w:val="none"/>
          <w:lang w:eastAsia="zh-CN"/>
        </w:rPr>
        <w:t>密</w:t>
      </w:r>
      <w:r>
        <w:rPr>
          <w:rFonts w:hint="eastAsia" w:ascii="仿宋" w:hAnsi="仿宋" w:eastAsia="仿宋" w:cs="仿宋"/>
          <w:color w:val="auto"/>
          <w:sz w:val="32"/>
          <w:szCs w:val="32"/>
          <w:highlight w:val="none"/>
        </w:rPr>
        <w:t>、变更</w:t>
      </w:r>
      <w:r>
        <w:rPr>
          <w:rFonts w:hint="eastAsia" w:ascii="仿宋" w:hAnsi="仿宋" w:eastAsia="仿宋" w:cs="仿宋"/>
          <w:color w:val="auto"/>
          <w:sz w:val="32"/>
          <w:szCs w:val="32"/>
          <w:highlight w:val="none"/>
          <w:lang w:val="en-US" w:eastAsia="zh-CN"/>
        </w:rPr>
        <w:t>和</w:t>
      </w:r>
      <w:r>
        <w:rPr>
          <w:rFonts w:hint="eastAsia" w:ascii="仿宋" w:hAnsi="仿宋" w:eastAsia="仿宋" w:cs="仿宋"/>
          <w:color w:val="auto"/>
          <w:sz w:val="32"/>
          <w:szCs w:val="32"/>
          <w:highlight w:val="none"/>
        </w:rPr>
        <w:t>更新与解密</w:t>
      </w:r>
      <w:r>
        <w:rPr>
          <w:rFonts w:hint="eastAsia" w:ascii="仿宋" w:hAnsi="仿宋" w:eastAsia="仿宋" w:cs="仿宋"/>
          <w:color w:val="auto"/>
          <w:sz w:val="32"/>
          <w:szCs w:val="32"/>
          <w:highlight w:val="none"/>
          <w:lang w:val="en-US" w:eastAsia="zh-CN"/>
        </w:rPr>
        <w:t>等</w:t>
      </w:r>
      <w:r>
        <w:rPr>
          <w:rFonts w:hint="eastAsia" w:ascii="仿宋" w:hAnsi="仿宋" w:eastAsia="仿宋" w:cs="仿宋"/>
          <w:color w:val="auto"/>
          <w:sz w:val="32"/>
          <w:szCs w:val="32"/>
          <w:highlight w:val="none"/>
        </w:rPr>
        <w:t>环节。</w:t>
      </w:r>
    </w:p>
    <w:p w14:paraId="2CF71824">
      <w:pPr>
        <w:pStyle w:val="8"/>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560" w:lineRule="exact"/>
        <w:ind w:firstLine="640" w:firstLineChars="200"/>
        <w:jc w:val="both"/>
        <w:textAlignment w:val="auto"/>
        <w:outlineLvl w:val="1"/>
        <w:rPr>
          <w:rFonts w:hint="eastAsia" w:ascii="仿宋" w:hAnsi="仿宋" w:eastAsia="仿宋" w:cs="仿宋"/>
          <w:color w:val="auto"/>
          <w:sz w:val="32"/>
          <w:szCs w:val="32"/>
          <w:highlight w:val="none"/>
        </w:rPr>
      </w:pPr>
      <w:r>
        <w:rPr>
          <w:rFonts w:hint="eastAsia" w:ascii="楷体_GB2312" w:hAnsi="楷体_GB2312" w:eastAsia="楷体_GB2312" w:cs="楷体_GB2312"/>
          <w:sz w:val="32"/>
          <w:szCs w:val="32"/>
          <w:lang w:val="en-US" w:eastAsia="zh-CN"/>
        </w:rPr>
        <w:t>（七）涉密载体管理：</w:t>
      </w:r>
      <w:r>
        <w:rPr>
          <w:rFonts w:hint="eastAsia" w:ascii="仿宋" w:hAnsi="仿宋" w:eastAsia="仿宋" w:cs="仿宋"/>
          <w:color w:val="auto"/>
          <w:sz w:val="32"/>
          <w:szCs w:val="32"/>
          <w:highlight w:val="none"/>
        </w:rPr>
        <w:t>覆盖制作、收发与流转、使用、复制、保存</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销毁</w:t>
      </w:r>
      <w:r>
        <w:rPr>
          <w:rFonts w:hint="eastAsia" w:ascii="仿宋" w:hAnsi="仿宋" w:eastAsia="仿宋" w:cs="仿宋"/>
          <w:color w:val="auto"/>
          <w:sz w:val="32"/>
          <w:szCs w:val="32"/>
          <w:highlight w:val="none"/>
          <w:lang w:eastAsia="zh-CN"/>
        </w:rPr>
        <w:t>、涉密</w:t>
      </w:r>
      <w:r>
        <w:rPr>
          <w:rFonts w:hint="eastAsia" w:ascii="仿宋" w:hAnsi="仿宋" w:eastAsia="仿宋" w:cs="仿宋"/>
          <w:color w:val="auto"/>
          <w:sz w:val="32"/>
          <w:szCs w:val="32"/>
          <w:highlight w:val="none"/>
          <w:lang w:val="en-US" w:eastAsia="zh-CN"/>
        </w:rPr>
        <w:t>电</w:t>
      </w:r>
      <w:r>
        <w:rPr>
          <w:rFonts w:hint="eastAsia" w:ascii="仿宋" w:hAnsi="仿宋" w:eastAsia="仿宋" w:cs="仿宋"/>
          <w:color w:val="auto"/>
          <w:sz w:val="32"/>
          <w:szCs w:val="32"/>
          <w:highlight w:val="none"/>
          <w:lang w:eastAsia="zh-CN"/>
        </w:rPr>
        <w:t>子信息管</w:t>
      </w:r>
      <w:r>
        <w:rPr>
          <w:rFonts w:hint="eastAsia" w:ascii="仿宋" w:hAnsi="仿宋" w:eastAsia="仿宋" w:cs="仿宋"/>
          <w:color w:val="auto"/>
          <w:sz w:val="32"/>
          <w:szCs w:val="32"/>
          <w:highlight w:val="none"/>
          <w:lang w:val="en-US" w:eastAsia="zh-CN"/>
        </w:rPr>
        <w:t>理和涉密物理载体管理等</w:t>
      </w:r>
      <w:r>
        <w:rPr>
          <w:rFonts w:hint="eastAsia" w:ascii="仿宋" w:hAnsi="仿宋" w:eastAsia="仿宋" w:cs="仿宋"/>
          <w:color w:val="auto"/>
          <w:sz w:val="32"/>
          <w:szCs w:val="32"/>
          <w:highlight w:val="none"/>
        </w:rPr>
        <w:t>流程。</w:t>
      </w:r>
    </w:p>
    <w:p w14:paraId="5C52A79C">
      <w:pPr>
        <w:pStyle w:val="8"/>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560" w:lineRule="exact"/>
        <w:ind w:firstLine="640" w:firstLineChars="200"/>
        <w:jc w:val="both"/>
        <w:textAlignment w:val="auto"/>
        <w:outlineLvl w:val="1"/>
        <w:rPr>
          <w:rFonts w:hint="eastAsia" w:ascii="仿宋" w:hAnsi="仿宋" w:eastAsia="仿宋" w:cs="仿宋"/>
          <w:color w:val="auto"/>
          <w:sz w:val="32"/>
          <w:szCs w:val="32"/>
          <w:highlight w:val="none"/>
        </w:rPr>
      </w:pPr>
      <w:r>
        <w:rPr>
          <w:rFonts w:hint="eastAsia" w:ascii="楷体_GB2312" w:hAnsi="楷体_GB2312" w:eastAsia="楷体_GB2312" w:cs="楷体_GB2312"/>
          <w:sz w:val="32"/>
          <w:szCs w:val="32"/>
          <w:lang w:val="en-US" w:eastAsia="zh-CN"/>
        </w:rPr>
        <w:t>（八）涉密区域管理：</w:t>
      </w:r>
      <w:r>
        <w:rPr>
          <w:rFonts w:hint="eastAsia" w:ascii="仿宋" w:hAnsi="仿宋" w:eastAsia="仿宋" w:cs="仿宋"/>
          <w:color w:val="auto"/>
          <w:sz w:val="32"/>
          <w:szCs w:val="32"/>
          <w:highlight w:val="none"/>
        </w:rPr>
        <w:t>包括区域识别、</w:t>
      </w:r>
      <w:r>
        <w:rPr>
          <w:rFonts w:hint="eastAsia" w:ascii="仿宋" w:hAnsi="仿宋" w:eastAsia="仿宋" w:cs="仿宋"/>
          <w:color w:val="auto"/>
          <w:sz w:val="32"/>
          <w:szCs w:val="32"/>
          <w:highlight w:val="none"/>
          <w:lang w:val="en-US" w:eastAsia="zh-CN"/>
        </w:rPr>
        <w:t>区域保护</w:t>
      </w:r>
      <w:r>
        <w:rPr>
          <w:rFonts w:hint="eastAsia" w:ascii="仿宋" w:hAnsi="仿宋" w:eastAsia="仿宋" w:cs="仿宋"/>
          <w:color w:val="auto"/>
          <w:sz w:val="32"/>
          <w:szCs w:val="32"/>
          <w:highlight w:val="none"/>
        </w:rPr>
        <w:t>、区域网络管理、区域出入管理、区域内部管理</w:t>
      </w:r>
      <w:r>
        <w:rPr>
          <w:rFonts w:hint="eastAsia" w:ascii="仿宋" w:hAnsi="仿宋" w:eastAsia="仿宋" w:cs="仿宋"/>
          <w:color w:val="auto"/>
          <w:sz w:val="32"/>
          <w:szCs w:val="32"/>
          <w:highlight w:val="none"/>
          <w:lang w:val="en-US" w:eastAsia="zh-CN"/>
        </w:rPr>
        <w:t>和</w:t>
      </w:r>
      <w:r>
        <w:rPr>
          <w:rFonts w:hint="eastAsia" w:ascii="仿宋" w:hAnsi="仿宋" w:eastAsia="仿宋" w:cs="仿宋"/>
          <w:color w:val="auto"/>
          <w:sz w:val="32"/>
          <w:szCs w:val="32"/>
          <w:highlight w:val="none"/>
        </w:rPr>
        <w:t>区域设备管理</w:t>
      </w:r>
      <w:r>
        <w:rPr>
          <w:rFonts w:hint="eastAsia" w:ascii="仿宋" w:hAnsi="仿宋" w:eastAsia="仿宋" w:cs="仿宋"/>
          <w:color w:val="auto"/>
          <w:sz w:val="32"/>
          <w:szCs w:val="32"/>
          <w:highlight w:val="none"/>
          <w:lang w:val="en-US" w:eastAsia="zh-CN"/>
        </w:rPr>
        <w:t>等</w:t>
      </w:r>
      <w:r>
        <w:rPr>
          <w:rFonts w:hint="eastAsia" w:ascii="仿宋" w:hAnsi="仿宋" w:eastAsia="仿宋" w:cs="仿宋"/>
          <w:color w:val="auto"/>
          <w:sz w:val="32"/>
          <w:szCs w:val="32"/>
          <w:highlight w:val="none"/>
        </w:rPr>
        <w:t>方面</w:t>
      </w:r>
      <w:r>
        <w:rPr>
          <w:rFonts w:hint="eastAsia" w:ascii="仿宋" w:hAnsi="仿宋" w:eastAsia="仿宋" w:cs="仿宋"/>
          <w:color w:val="auto"/>
          <w:sz w:val="32"/>
          <w:szCs w:val="32"/>
          <w:highlight w:val="none"/>
          <w:lang w:val="en-US" w:eastAsia="zh-CN"/>
        </w:rPr>
        <w:t>的管理要求</w:t>
      </w:r>
      <w:r>
        <w:rPr>
          <w:rFonts w:hint="eastAsia" w:ascii="仿宋" w:hAnsi="仿宋" w:eastAsia="仿宋" w:cs="仿宋"/>
          <w:color w:val="auto"/>
          <w:sz w:val="32"/>
          <w:szCs w:val="32"/>
          <w:highlight w:val="none"/>
        </w:rPr>
        <w:t>。</w:t>
      </w:r>
    </w:p>
    <w:p w14:paraId="4024F725">
      <w:pPr>
        <w:pStyle w:val="8"/>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560" w:lineRule="exact"/>
        <w:ind w:firstLine="640" w:firstLineChars="200"/>
        <w:jc w:val="both"/>
        <w:textAlignment w:val="auto"/>
        <w:outlineLvl w:val="1"/>
        <w:rPr>
          <w:rFonts w:hint="eastAsia" w:ascii="仿宋" w:hAnsi="仿宋" w:eastAsia="仿宋" w:cs="仿宋"/>
          <w:color w:val="auto"/>
          <w:sz w:val="32"/>
          <w:szCs w:val="32"/>
          <w:highlight w:val="none"/>
        </w:rPr>
      </w:pPr>
      <w:r>
        <w:rPr>
          <w:rFonts w:hint="eastAsia" w:ascii="楷体_GB2312" w:hAnsi="楷体_GB2312" w:eastAsia="楷体_GB2312" w:cs="楷体_GB2312"/>
          <w:sz w:val="32"/>
          <w:szCs w:val="32"/>
          <w:lang w:val="en-US" w:eastAsia="zh-CN"/>
        </w:rPr>
        <w:t>（九）人员管理：</w:t>
      </w:r>
      <w:r>
        <w:rPr>
          <w:rFonts w:hint="eastAsia" w:ascii="仿宋" w:hAnsi="仿宋" w:eastAsia="仿宋" w:cs="仿宋"/>
          <w:color w:val="auto"/>
          <w:sz w:val="32"/>
          <w:szCs w:val="32"/>
          <w:highlight w:val="none"/>
        </w:rPr>
        <w:t>按入职、在职、离职、外部人员</w:t>
      </w:r>
      <w:r>
        <w:rPr>
          <w:rFonts w:hint="eastAsia" w:ascii="仿宋" w:hAnsi="仿宋" w:eastAsia="仿宋" w:cs="仿宋"/>
          <w:color w:val="auto"/>
          <w:sz w:val="32"/>
          <w:szCs w:val="32"/>
          <w:highlight w:val="none"/>
          <w:lang w:val="en-US" w:eastAsia="zh-CN"/>
        </w:rPr>
        <w:t>和保密教育5</w:t>
      </w:r>
      <w:r>
        <w:rPr>
          <w:rFonts w:hint="eastAsia" w:ascii="仿宋" w:hAnsi="仿宋" w:eastAsia="仿宋" w:cs="仿宋"/>
          <w:color w:val="auto"/>
          <w:sz w:val="32"/>
          <w:szCs w:val="32"/>
          <w:highlight w:val="none"/>
        </w:rPr>
        <w:t>个</w:t>
      </w:r>
      <w:r>
        <w:rPr>
          <w:rFonts w:hint="eastAsia" w:ascii="仿宋" w:hAnsi="仿宋" w:eastAsia="仿宋" w:cs="仿宋"/>
          <w:color w:val="auto"/>
          <w:sz w:val="32"/>
          <w:szCs w:val="32"/>
          <w:highlight w:val="none"/>
          <w:lang w:val="en-US" w:eastAsia="zh-CN"/>
        </w:rPr>
        <w:t>方面</w:t>
      </w:r>
      <w:r>
        <w:rPr>
          <w:rFonts w:hint="eastAsia" w:ascii="仿宋" w:hAnsi="仿宋" w:eastAsia="仿宋" w:cs="仿宋"/>
          <w:color w:val="auto"/>
          <w:sz w:val="32"/>
          <w:szCs w:val="32"/>
          <w:highlight w:val="none"/>
        </w:rPr>
        <w:t>提出保密协议、竞业限制、培训考核、脱密与交接、访客陪同、背景调查等要求。</w:t>
      </w:r>
    </w:p>
    <w:p w14:paraId="18705247">
      <w:pPr>
        <w:pStyle w:val="8"/>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560" w:lineRule="exact"/>
        <w:ind w:firstLine="640" w:firstLineChars="200"/>
        <w:jc w:val="both"/>
        <w:textAlignment w:val="auto"/>
        <w:outlineLvl w:val="1"/>
        <w:rPr>
          <w:rFonts w:hint="eastAsia" w:ascii="仿宋" w:hAnsi="仿宋" w:eastAsia="仿宋" w:cs="仿宋"/>
          <w:color w:val="auto"/>
          <w:sz w:val="32"/>
          <w:szCs w:val="32"/>
          <w:highlight w:val="none"/>
        </w:rPr>
      </w:pPr>
      <w:r>
        <w:rPr>
          <w:rFonts w:hint="eastAsia" w:ascii="楷体_GB2312" w:hAnsi="楷体_GB2312" w:eastAsia="楷体_GB2312" w:cs="楷体_GB2312"/>
          <w:sz w:val="32"/>
          <w:szCs w:val="32"/>
          <w:lang w:val="en-US" w:eastAsia="zh-CN"/>
        </w:rPr>
        <w:t>（十）风险防范及应急处理：</w:t>
      </w:r>
      <w:r>
        <w:rPr>
          <w:rFonts w:hint="eastAsia" w:ascii="仿宋" w:hAnsi="仿宋" w:eastAsia="仿宋" w:cs="仿宋"/>
          <w:color w:val="auto"/>
          <w:sz w:val="32"/>
          <w:szCs w:val="32"/>
          <w:highlight w:val="none"/>
          <w:lang w:val="en-US" w:eastAsia="zh-CN"/>
        </w:rPr>
        <w:t>从</w:t>
      </w:r>
      <w:r>
        <w:rPr>
          <w:rFonts w:hint="eastAsia" w:ascii="仿宋" w:hAnsi="仿宋" w:eastAsia="仿宋" w:cs="仿宋"/>
          <w:color w:val="auto"/>
          <w:sz w:val="32"/>
          <w:szCs w:val="32"/>
          <w:highlight w:val="none"/>
        </w:rPr>
        <w:t>风险</w:t>
      </w:r>
      <w:r>
        <w:rPr>
          <w:rFonts w:hint="eastAsia" w:ascii="仿宋" w:hAnsi="仿宋" w:eastAsia="仿宋" w:cs="仿宋"/>
          <w:color w:val="auto"/>
          <w:sz w:val="32"/>
          <w:szCs w:val="32"/>
          <w:highlight w:val="none"/>
          <w:lang w:val="en-US" w:eastAsia="zh-CN"/>
        </w:rPr>
        <w:t>防范</w:t>
      </w:r>
      <w:r>
        <w:rPr>
          <w:rFonts w:hint="eastAsia" w:ascii="仿宋" w:hAnsi="仿宋" w:eastAsia="仿宋" w:cs="仿宋"/>
          <w:color w:val="auto"/>
          <w:sz w:val="32"/>
          <w:szCs w:val="32"/>
          <w:highlight w:val="none"/>
        </w:rPr>
        <w:t>、评估、应急预案、演练、事后改进</w:t>
      </w:r>
      <w:r>
        <w:rPr>
          <w:rFonts w:hint="eastAsia" w:ascii="仿宋" w:hAnsi="仿宋" w:eastAsia="仿宋" w:cs="仿宋"/>
          <w:color w:val="auto"/>
          <w:sz w:val="32"/>
          <w:szCs w:val="32"/>
          <w:highlight w:val="none"/>
          <w:lang w:val="en-US" w:eastAsia="zh-CN"/>
        </w:rPr>
        <w:t>等方面提出要求</w:t>
      </w:r>
      <w:r>
        <w:rPr>
          <w:rFonts w:hint="eastAsia" w:ascii="仿宋" w:hAnsi="仿宋" w:eastAsia="仿宋" w:cs="仿宋"/>
          <w:color w:val="auto"/>
          <w:sz w:val="32"/>
          <w:szCs w:val="32"/>
          <w:highlight w:val="none"/>
        </w:rPr>
        <w:t>。</w:t>
      </w:r>
    </w:p>
    <w:p w14:paraId="436A8718">
      <w:pPr>
        <w:pStyle w:val="8"/>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560" w:lineRule="exact"/>
        <w:ind w:firstLine="640" w:firstLineChars="200"/>
        <w:jc w:val="both"/>
        <w:textAlignment w:val="auto"/>
        <w:outlineLvl w:val="1"/>
        <w:rPr>
          <w:rFonts w:hint="eastAsia" w:ascii="仿宋" w:hAnsi="仿宋" w:eastAsia="仿宋" w:cs="仿宋"/>
          <w:color w:val="auto"/>
          <w:sz w:val="32"/>
          <w:szCs w:val="32"/>
          <w:highlight w:val="none"/>
        </w:rPr>
      </w:pPr>
      <w:r>
        <w:rPr>
          <w:rFonts w:hint="eastAsia" w:ascii="楷体_GB2312" w:hAnsi="楷体_GB2312" w:eastAsia="楷体_GB2312" w:cs="楷体_GB2312"/>
          <w:sz w:val="32"/>
          <w:szCs w:val="32"/>
          <w:lang w:val="en-US" w:eastAsia="zh-CN"/>
        </w:rPr>
        <w:t>（十一）维权途径：</w:t>
      </w:r>
      <w:r>
        <w:rPr>
          <w:rFonts w:hint="eastAsia" w:ascii="仿宋" w:hAnsi="仿宋" w:eastAsia="仿宋" w:cs="仿宋"/>
          <w:color w:val="auto"/>
          <w:sz w:val="32"/>
          <w:szCs w:val="32"/>
          <w:highlight w:val="none"/>
        </w:rPr>
        <w:t>对</w:t>
      </w:r>
      <w:bookmarkStart w:id="0" w:name="_GoBack"/>
      <w:bookmarkEnd w:id="0"/>
      <w:r>
        <w:rPr>
          <w:rFonts w:hint="eastAsia" w:ascii="仿宋" w:hAnsi="仿宋" w:eastAsia="仿宋" w:cs="仿宋"/>
          <w:color w:val="auto"/>
          <w:sz w:val="32"/>
          <w:szCs w:val="32"/>
          <w:highlight w:val="none"/>
          <w:lang w:val="en-US" w:eastAsia="zh-CN"/>
        </w:rPr>
        <w:t>维权途径</w:t>
      </w:r>
      <w:r>
        <w:rPr>
          <w:rFonts w:hint="eastAsia" w:ascii="仿宋" w:hAnsi="仿宋" w:eastAsia="仿宋" w:cs="仿宋"/>
          <w:color w:val="auto"/>
          <w:sz w:val="32"/>
          <w:szCs w:val="32"/>
          <w:highlight w:val="none"/>
        </w:rPr>
        <w:t>提供指引。</w:t>
      </w:r>
    </w:p>
    <w:p w14:paraId="7A72B744">
      <w:pPr>
        <w:pStyle w:val="8"/>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560" w:lineRule="exact"/>
        <w:ind w:firstLine="640" w:firstLineChars="200"/>
        <w:jc w:val="both"/>
        <w:textAlignment w:val="auto"/>
        <w:outlineLvl w:val="1"/>
        <w:rPr>
          <w:rFonts w:hint="eastAsia" w:ascii="仿宋" w:hAnsi="仿宋" w:eastAsia="仿宋" w:cs="仿宋"/>
          <w:color w:val="auto"/>
          <w:sz w:val="32"/>
          <w:szCs w:val="32"/>
          <w:highlight w:val="none"/>
          <w:lang w:eastAsia="zh-CN"/>
        </w:rPr>
      </w:pPr>
      <w:r>
        <w:rPr>
          <w:rFonts w:hint="eastAsia" w:ascii="楷体_GB2312" w:hAnsi="楷体_GB2312" w:eastAsia="楷体_GB2312" w:cs="楷体_GB2312"/>
          <w:sz w:val="32"/>
          <w:szCs w:val="32"/>
          <w:lang w:val="en-US" w:eastAsia="zh-CN"/>
        </w:rPr>
        <w:t>附录 A（资料性）：</w:t>
      </w:r>
      <w:r>
        <w:rPr>
          <w:rFonts w:hint="eastAsia" w:ascii="仿宋" w:hAnsi="仿宋" w:eastAsia="仿宋" w:cs="仿宋"/>
          <w:color w:val="auto"/>
          <w:sz w:val="32"/>
          <w:szCs w:val="32"/>
          <w:highlight w:val="none"/>
        </w:rPr>
        <w:t>员工入职保密承诺书</w:t>
      </w:r>
      <w:r>
        <w:rPr>
          <w:rFonts w:hint="eastAsia" w:ascii="仿宋" w:hAnsi="仿宋" w:eastAsia="仿宋" w:cs="仿宋"/>
          <w:color w:val="auto"/>
          <w:sz w:val="32"/>
          <w:szCs w:val="32"/>
          <w:highlight w:val="none"/>
          <w:lang w:eastAsia="zh-CN"/>
        </w:rPr>
        <w:t>。</w:t>
      </w:r>
    </w:p>
    <w:p w14:paraId="3DB4D460">
      <w:pPr>
        <w:pStyle w:val="8"/>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560" w:lineRule="exact"/>
        <w:ind w:firstLine="640" w:firstLineChars="200"/>
        <w:jc w:val="both"/>
        <w:textAlignment w:val="auto"/>
        <w:outlineLvl w:val="1"/>
        <w:rPr>
          <w:rFonts w:hint="eastAsia" w:ascii="仿宋" w:hAnsi="仿宋" w:eastAsia="仿宋" w:cs="仿宋"/>
          <w:color w:val="auto"/>
          <w:sz w:val="32"/>
          <w:szCs w:val="32"/>
          <w:highlight w:val="none"/>
        </w:rPr>
      </w:pPr>
      <w:r>
        <w:rPr>
          <w:rFonts w:hint="eastAsia" w:ascii="楷体_GB2312" w:hAnsi="楷体_GB2312" w:eastAsia="楷体_GB2312" w:cs="楷体_GB2312"/>
          <w:sz w:val="32"/>
          <w:szCs w:val="32"/>
          <w:lang w:val="en-US" w:eastAsia="zh-CN"/>
        </w:rPr>
        <w:t>附录 B（资料性）：</w:t>
      </w:r>
      <w:r>
        <w:rPr>
          <w:rFonts w:hint="eastAsia" w:ascii="仿宋" w:hAnsi="仿宋" w:eastAsia="仿宋" w:cs="仿宋"/>
          <w:color w:val="auto"/>
          <w:sz w:val="32"/>
          <w:szCs w:val="32"/>
          <w:highlight w:val="none"/>
        </w:rPr>
        <w:t>员工保密协议。</w:t>
      </w:r>
    </w:p>
    <w:p w14:paraId="1DE22738">
      <w:pPr>
        <w:pStyle w:val="8"/>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560" w:lineRule="exact"/>
        <w:ind w:firstLine="640" w:firstLineChars="200"/>
        <w:jc w:val="both"/>
        <w:textAlignment w:val="auto"/>
        <w:outlineLvl w:val="1"/>
        <w:rPr>
          <w:rFonts w:hint="eastAsia" w:ascii="仿宋" w:hAnsi="仿宋" w:eastAsia="仿宋" w:cs="仿宋"/>
          <w:color w:val="auto"/>
          <w:sz w:val="32"/>
          <w:szCs w:val="32"/>
          <w:highlight w:val="none"/>
          <w:lang w:eastAsia="zh-CN"/>
        </w:rPr>
      </w:pPr>
      <w:r>
        <w:rPr>
          <w:rFonts w:hint="eastAsia" w:ascii="楷体_GB2312" w:hAnsi="楷体_GB2312" w:eastAsia="楷体_GB2312" w:cs="楷体_GB2312"/>
          <w:sz w:val="32"/>
          <w:szCs w:val="32"/>
          <w:lang w:val="en-US" w:eastAsia="zh-CN"/>
        </w:rPr>
        <w:t>附录 C（资料性）：</w:t>
      </w:r>
      <w:r>
        <w:rPr>
          <w:rFonts w:hint="eastAsia" w:ascii="仿宋" w:hAnsi="仿宋" w:eastAsia="仿宋" w:cs="仿宋"/>
          <w:color w:val="auto"/>
          <w:sz w:val="32"/>
          <w:szCs w:val="32"/>
          <w:highlight w:val="none"/>
        </w:rPr>
        <w:t>竞业限制协议</w:t>
      </w:r>
      <w:r>
        <w:rPr>
          <w:rFonts w:hint="eastAsia" w:ascii="仿宋" w:hAnsi="仿宋" w:eastAsia="仿宋" w:cs="仿宋"/>
          <w:color w:val="auto"/>
          <w:sz w:val="32"/>
          <w:szCs w:val="32"/>
          <w:highlight w:val="none"/>
          <w:lang w:eastAsia="zh-CN"/>
        </w:rPr>
        <w:t>。</w:t>
      </w:r>
    </w:p>
    <w:p w14:paraId="1A344286">
      <w:pPr>
        <w:pStyle w:val="8"/>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560" w:lineRule="exact"/>
        <w:ind w:firstLine="640" w:firstLineChars="200"/>
        <w:jc w:val="both"/>
        <w:textAlignment w:val="auto"/>
        <w:outlineLvl w:val="1"/>
        <w:rPr>
          <w:rFonts w:hint="eastAsia" w:ascii="仿宋" w:hAnsi="仿宋" w:eastAsia="仿宋" w:cs="仿宋"/>
          <w:color w:val="auto"/>
          <w:sz w:val="32"/>
          <w:szCs w:val="32"/>
          <w:highlight w:val="none"/>
        </w:rPr>
      </w:pPr>
      <w:r>
        <w:rPr>
          <w:rFonts w:hint="eastAsia" w:ascii="楷体_GB2312" w:hAnsi="楷体_GB2312" w:eastAsia="楷体_GB2312" w:cs="楷体_GB2312"/>
          <w:sz w:val="32"/>
          <w:szCs w:val="32"/>
          <w:lang w:val="en-US" w:eastAsia="zh-CN"/>
        </w:rPr>
        <w:t>附录 D（资料性）：</w:t>
      </w:r>
      <w:r>
        <w:rPr>
          <w:rFonts w:hint="eastAsia" w:ascii="仿宋" w:hAnsi="仿宋" w:eastAsia="仿宋" w:cs="仿宋"/>
          <w:color w:val="auto"/>
          <w:sz w:val="32"/>
          <w:szCs w:val="32"/>
          <w:highlight w:val="none"/>
        </w:rPr>
        <w:t>员工离职保密协议。</w:t>
      </w:r>
    </w:p>
    <w:p w14:paraId="6038D7E2">
      <w:pPr>
        <w:keepNext w:val="0"/>
        <w:keepLines w:val="0"/>
        <w:pageBreakBefore w:val="0"/>
        <w:kinsoku/>
        <w:wordWrap/>
        <w:overflowPunct/>
        <w:topLinePunct w:val="0"/>
        <w:bidi w:val="0"/>
        <w:adjustRightInd/>
        <w:spacing w:line="560" w:lineRule="exact"/>
        <w:ind w:firstLine="640" w:firstLineChars="200"/>
        <w:jc w:val="both"/>
        <w:textAlignment w:val="auto"/>
        <w:outlineLvl w:val="0"/>
        <w:rPr>
          <w:rFonts w:hint="eastAsia" w:ascii="黑体" w:hAnsi="黑体" w:eastAsia="黑体" w:cs="黑体"/>
          <w:b w:val="0"/>
          <w:bCs/>
          <w:kern w:val="0"/>
          <w:sz w:val="32"/>
          <w:szCs w:val="32"/>
          <w:lang w:eastAsia="zh-CN"/>
        </w:rPr>
      </w:pPr>
      <w:r>
        <w:rPr>
          <w:rFonts w:hint="eastAsia" w:ascii="黑体" w:hAnsi="黑体" w:eastAsia="黑体" w:cs="黑体"/>
          <w:b w:val="0"/>
          <w:bCs/>
          <w:kern w:val="0"/>
          <w:sz w:val="32"/>
          <w:szCs w:val="32"/>
          <w:lang w:eastAsia="zh-CN"/>
        </w:rPr>
        <w:t>五、与法律法规、强制性标准的关系</w:t>
      </w:r>
    </w:p>
    <w:p w14:paraId="75F5ED1E">
      <w:pPr>
        <w:pStyle w:val="8"/>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标准以《中华人民共和国反不正当竞争法》《中华人民共和国标准化法》《中华人民共和国标准化法实施条例》《广东省标准化条例》等制度法规为支撑，与现行的相关法律法规及强制性标准协调一致、无冲突。</w:t>
      </w:r>
    </w:p>
    <w:p w14:paraId="784DA909">
      <w:pPr>
        <w:keepNext w:val="0"/>
        <w:keepLines w:val="0"/>
        <w:pageBreakBefore w:val="0"/>
        <w:kinsoku/>
        <w:wordWrap/>
        <w:overflowPunct/>
        <w:topLinePunct w:val="0"/>
        <w:bidi w:val="0"/>
        <w:adjustRightInd/>
        <w:spacing w:line="560" w:lineRule="exact"/>
        <w:ind w:firstLine="640" w:firstLineChars="200"/>
        <w:jc w:val="both"/>
        <w:textAlignment w:val="auto"/>
        <w:outlineLvl w:val="0"/>
        <w:rPr>
          <w:rFonts w:hint="eastAsia" w:ascii="黑体" w:hAnsi="黑体" w:eastAsia="黑体" w:cs="黑体"/>
          <w:b w:val="0"/>
          <w:bCs/>
          <w:kern w:val="0"/>
          <w:sz w:val="32"/>
          <w:szCs w:val="32"/>
          <w:highlight w:val="none"/>
          <w:lang w:eastAsia="zh-CN"/>
        </w:rPr>
      </w:pPr>
      <w:r>
        <w:rPr>
          <w:rFonts w:hint="eastAsia" w:ascii="黑体" w:hAnsi="黑体" w:eastAsia="黑体" w:cs="黑体"/>
          <w:b w:val="0"/>
          <w:bCs/>
          <w:kern w:val="0"/>
          <w:sz w:val="32"/>
          <w:szCs w:val="32"/>
          <w:highlight w:val="none"/>
          <w:lang w:eastAsia="zh-CN"/>
        </w:rPr>
        <w:t>六、先进性和地方特色</w:t>
      </w:r>
    </w:p>
    <w:p w14:paraId="5CB8E75C">
      <w:pPr>
        <w:pStyle w:val="8"/>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560" w:lineRule="exact"/>
        <w:ind w:firstLine="640" w:firstLineChars="200"/>
        <w:jc w:val="both"/>
        <w:textAlignment w:val="auto"/>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（一）先进性</w:t>
      </w:r>
    </w:p>
    <w:p w14:paraId="1191E31D">
      <w:pPr>
        <w:pStyle w:val="8"/>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560" w:lineRule="exact"/>
        <w:ind w:left="0" w:leftChars="0"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一是</w:t>
      </w:r>
      <w:r>
        <w:rPr>
          <w:rFonts w:hint="eastAsia" w:ascii="仿宋" w:hAnsi="仿宋" w:eastAsia="仿宋" w:cs="仿宋"/>
          <w:sz w:val="32"/>
          <w:szCs w:val="32"/>
          <w:lang w:val="en-US" w:eastAsia="zh-CN"/>
        </w:rPr>
        <w:t>系统化的商业秘密全生命周期管理。构建覆盖商业秘密遴选、密级划分、保密期限设定、接触范围控制、流转、存证、变更、更新与解密的全流程动态管理体系，明确各环节操作要求，如规定商业秘密清单需包含主题、密级等核心要素，实现从产生到处置的全程规范，并通过定期复评与风险监测实现过程优化。</w:t>
      </w:r>
      <w:r>
        <w:rPr>
          <w:rFonts w:hint="eastAsia" w:ascii="仿宋" w:hAnsi="仿宋" w:eastAsia="仿宋" w:cs="仿宋"/>
          <w:b/>
          <w:bCs/>
          <w:sz w:val="32"/>
          <w:szCs w:val="32"/>
          <w:lang w:val="en-US" w:eastAsia="zh-CN"/>
        </w:rPr>
        <w:t>二是</w:t>
      </w:r>
      <w:r>
        <w:rPr>
          <w:rFonts w:hint="eastAsia" w:ascii="仿宋" w:hAnsi="仿宋" w:eastAsia="仿宋" w:cs="仿宋"/>
          <w:sz w:val="32"/>
          <w:szCs w:val="32"/>
          <w:lang w:val="en-US" w:eastAsia="zh-CN"/>
        </w:rPr>
        <w:t>整合前沿技术保护手段。融合数据加密、数字权限管理、</w:t>
      </w:r>
      <w:r>
        <w:rPr>
          <w:rFonts w:hint="eastAsia" w:ascii="仿宋" w:hAnsi="仿宋" w:eastAsia="仿宋" w:cs="仿宋"/>
          <w:b w:val="0"/>
          <w:bCs w:val="0"/>
          <w:sz w:val="32"/>
          <w:szCs w:val="32"/>
          <w:lang w:val="en-US" w:eastAsia="zh-CN"/>
        </w:rPr>
        <w:t>电子存证、数字化身份认证</w:t>
      </w:r>
      <w:r>
        <w:rPr>
          <w:rFonts w:hint="eastAsia" w:ascii="仿宋" w:hAnsi="仿宋" w:eastAsia="仿宋" w:cs="仿宋"/>
          <w:sz w:val="32"/>
          <w:szCs w:val="32"/>
          <w:lang w:val="en-US" w:eastAsia="zh-CN"/>
        </w:rPr>
        <w:t>等多元技术，确保涉密信息在存储、传输、使用环节的安全性。</w:t>
      </w:r>
      <w:r>
        <w:rPr>
          <w:rFonts w:hint="eastAsia" w:ascii="仿宋" w:hAnsi="仿宋" w:eastAsia="仿宋" w:cs="仿宋"/>
          <w:b/>
          <w:bCs/>
          <w:sz w:val="32"/>
          <w:szCs w:val="32"/>
          <w:lang w:val="en-US" w:eastAsia="zh-CN"/>
        </w:rPr>
        <w:t>三是</w:t>
      </w:r>
      <w:r>
        <w:rPr>
          <w:rFonts w:hint="eastAsia" w:ascii="仿宋" w:hAnsi="仿宋" w:eastAsia="仿宋" w:cs="仿宋"/>
          <w:sz w:val="32"/>
          <w:szCs w:val="32"/>
          <w:lang w:val="en-US" w:eastAsia="zh-CN"/>
        </w:rPr>
        <w:t>分级保护与动态优化机制。设立“核心—重要—一般”三级密级划分及配套保护措施，并构建“识别—评估—调整”闭环机制。特别是在密级调整环节，企业可根据信息价值变化、生命周期及外部环境动态修订保密策略，确保保护措施的适应性。</w:t>
      </w:r>
      <w:r>
        <w:rPr>
          <w:rFonts w:hint="eastAsia" w:ascii="仿宋" w:hAnsi="仿宋" w:eastAsia="仿宋" w:cs="仿宋"/>
          <w:b/>
          <w:bCs/>
          <w:sz w:val="32"/>
          <w:szCs w:val="32"/>
          <w:lang w:val="en-US" w:eastAsia="zh-CN"/>
        </w:rPr>
        <w:t>四是</w:t>
      </w:r>
      <w:r>
        <w:rPr>
          <w:rFonts w:hint="eastAsia" w:ascii="仿宋" w:hAnsi="仿宋" w:eastAsia="仿宋" w:cs="仿宋"/>
          <w:sz w:val="32"/>
          <w:szCs w:val="32"/>
          <w:lang w:val="en-US" w:eastAsia="zh-CN"/>
        </w:rPr>
        <w:t>多元主体协同机制。建立“最高管理者—商业秘密保护委员会—业务部门—专（兼）职保密员”的层级管理架构，明确各主体职责，同时涵盖对外部合作方、来访人员的管理要求，形成全员参与、内外协同的保护网络。</w:t>
      </w:r>
      <w:r>
        <w:rPr>
          <w:rFonts w:hint="eastAsia" w:ascii="仿宋" w:hAnsi="仿宋" w:eastAsia="仿宋" w:cs="仿宋"/>
          <w:b/>
          <w:bCs/>
          <w:sz w:val="32"/>
          <w:szCs w:val="32"/>
          <w:lang w:val="en-US" w:eastAsia="zh-CN"/>
        </w:rPr>
        <w:t>五是</w:t>
      </w:r>
      <w:r>
        <w:rPr>
          <w:rFonts w:hint="eastAsia" w:ascii="仿宋" w:hAnsi="仿宋" w:eastAsia="仿宋" w:cs="仿宋"/>
          <w:sz w:val="32"/>
          <w:szCs w:val="32"/>
          <w:lang w:val="en-US" w:eastAsia="zh-CN"/>
        </w:rPr>
        <w:t>规范细致的实操指引。对涉密载体管理（制作、收发、使用、复制等）、涉密区域管理（识别、出入控制、网络隔离等）、人员管理（入职保密协议签订、离职脱密检查等）均制定量化或明确的合规操作规范，如要求涉密载体销毁需在不少于2名保密员见证下进行、核心涉密电子载体需物理销毁，确保各项措施可落地执行。</w:t>
      </w:r>
    </w:p>
    <w:p w14:paraId="074DA7B8">
      <w:pPr>
        <w:pStyle w:val="8"/>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560" w:lineRule="exact"/>
        <w:ind w:firstLine="640" w:firstLineChars="200"/>
        <w:jc w:val="both"/>
        <w:textAlignment w:val="auto"/>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（二）地方特色</w:t>
      </w:r>
    </w:p>
    <w:p w14:paraId="5558E993">
      <w:pPr>
        <w:pStyle w:val="8"/>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560" w:lineRule="exact"/>
        <w:ind w:firstLine="48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highlight w:val="none"/>
          <w:lang w:val="en-US" w:eastAsia="zh-CN"/>
        </w:rPr>
        <w:t>一是</w:t>
      </w:r>
      <w:r>
        <w:rPr>
          <w:rFonts w:hint="eastAsia" w:ascii="仿宋" w:hAnsi="仿宋" w:eastAsia="仿宋" w:cs="仿宋"/>
          <w:b w:val="0"/>
          <w:bCs w:val="0"/>
          <w:sz w:val="32"/>
          <w:szCs w:val="32"/>
          <w:lang w:val="en-US" w:eastAsia="zh-CN"/>
        </w:rPr>
        <w:t>立足粤港澳大湾区建设战略，强化区域协同效应。本标准紧密衔接《广东省知识产权保护条例》中关于“强化粤港澳大湾区知识产权合作机制建设”的要求，聚焦大湾区内企业跨地域经营、技术合作、人才流动等场景下的商业秘密保护需求，为推动湾区内企业商业秘密保护规则的衔接与协同提供指引。</w:t>
      </w:r>
      <w:r>
        <w:rPr>
          <w:rFonts w:hint="eastAsia" w:ascii="仿宋" w:hAnsi="仿宋" w:eastAsia="仿宋" w:cs="仿宋"/>
          <w:b/>
          <w:bCs/>
          <w:sz w:val="32"/>
          <w:szCs w:val="32"/>
          <w:lang w:val="en-US" w:eastAsia="zh-CN"/>
        </w:rPr>
        <w:t>二是</w:t>
      </w:r>
      <w:r>
        <w:rPr>
          <w:rFonts w:hint="eastAsia" w:ascii="仿宋" w:hAnsi="仿宋" w:eastAsia="仿宋" w:cs="仿宋"/>
          <w:b w:val="0"/>
          <w:bCs w:val="0"/>
          <w:sz w:val="32"/>
          <w:szCs w:val="32"/>
          <w:lang w:val="en-US" w:eastAsia="zh-CN"/>
        </w:rPr>
        <w:t>衔接地方实践指引。在制定标准过程中充分参考《广东省市场监督管理局关于经营者加强商业秘密保护指引》，与地方既有保护规范形成衔接，确保标准落地的延续性。三</w:t>
      </w:r>
      <w:r>
        <w:rPr>
          <w:rFonts w:hint="eastAsia" w:ascii="仿宋" w:hAnsi="仿宋" w:eastAsia="仿宋" w:cs="仿宋"/>
          <w:b/>
          <w:bCs/>
          <w:sz w:val="32"/>
          <w:szCs w:val="32"/>
          <w:lang w:val="en-US" w:eastAsia="zh-CN"/>
        </w:rPr>
        <w:t>是</w:t>
      </w:r>
      <w:r>
        <w:rPr>
          <w:rFonts w:hint="eastAsia" w:ascii="仿宋" w:hAnsi="仿宋" w:eastAsia="仿宋" w:cs="仿宋"/>
          <w:b w:val="0"/>
          <w:bCs w:val="0"/>
          <w:sz w:val="32"/>
          <w:szCs w:val="32"/>
          <w:lang w:val="en-US" w:eastAsia="zh-CN"/>
        </w:rPr>
        <w:t>数字技术先行防护规范。结合广东数字经济领先优势，在标准中突出数字化场景下的保护要求，融合电子存证、数据加密、数字化身份认证、视频监控、风险预警等多元技术，引领数字时代商业秘密保护实践。四</w:t>
      </w:r>
      <w:r>
        <w:rPr>
          <w:rFonts w:hint="eastAsia" w:ascii="仿宋" w:hAnsi="仿宋" w:eastAsia="仿宋" w:cs="仿宋"/>
          <w:b/>
          <w:bCs/>
          <w:sz w:val="32"/>
          <w:szCs w:val="32"/>
          <w:lang w:val="en-US" w:eastAsia="zh-CN"/>
        </w:rPr>
        <w:t>是</w:t>
      </w:r>
      <w:r>
        <w:rPr>
          <w:rFonts w:hint="eastAsia" w:ascii="仿宋" w:hAnsi="仿宋" w:eastAsia="仿宋" w:cs="仿宋"/>
          <w:b w:val="0"/>
          <w:bCs w:val="0"/>
          <w:sz w:val="32"/>
          <w:szCs w:val="32"/>
          <w:lang w:val="en-US" w:eastAsia="zh-CN"/>
        </w:rPr>
        <w:t>立足本地企业实践。本标准由广东省市场监督管理局（知识产权局）提出并组织实施，由广东省知识产权服务标准化技术委员会归口，珠海市市场监督管理局、广东省珠海市质量技术监督标准与编码所及广东省本土大型企业参与起草，充分吸收省内企业在商业秘密保护中的实操经验，充分结合了广东省内企业商业秘密保护的现状、特点以及实际需求，具有较强的针对性和可操作性。</w:t>
      </w:r>
    </w:p>
    <w:p w14:paraId="793301BE">
      <w:pPr>
        <w:keepNext w:val="0"/>
        <w:keepLines w:val="0"/>
        <w:pageBreakBefore w:val="0"/>
        <w:kinsoku/>
        <w:wordWrap/>
        <w:overflowPunct/>
        <w:topLinePunct w:val="0"/>
        <w:bidi w:val="0"/>
        <w:adjustRightInd/>
        <w:spacing w:line="560" w:lineRule="exact"/>
        <w:ind w:firstLine="640" w:firstLineChars="200"/>
        <w:jc w:val="both"/>
        <w:textAlignment w:val="auto"/>
        <w:outlineLvl w:val="0"/>
        <w:rPr>
          <w:rFonts w:hint="eastAsia" w:ascii="黑体" w:hAnsi="黑体" w:eastAsia="黑体" w:cs="黑体"/>
          <w:b w:val="0"/>
          <w:bCs/>
          <w:kern w:val="0"/>
          <w:sz w:val="32"/>
          <w:szCs w:val="32"/>
          <w:lang w:eastAsia="zh-CN"/>
        </w:rPr>
      </w:pPr>
      <w:r>
        <w:rPr>
          <w:rFonts w:hint="eastAsia" w:ascii="黑体" w:hAnsi="黑体" w:eastAsia="黑体" w:cs="黑体"/>
          <w:b w:val="0"/>
          <w:bCs/>
          <w:kern w:val="0"/>
          <w:sz w:val="32"/>
          <w:szCs w:val="32"/>
          <w:lang w:eastAsia="zh-CN"/>
        </w:rPr>
        <w:t>七、标准的制定过程</w:t>
      </w:r>
    </w:p>
    <w:p w14:paraId="1ABC557C">
      <w:pPr>
        <w:pStyle w:val="8"/>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560" w:lineRule="exact"/>
        <w:ind w:firstLine="640" w:firstLineChars="200"/>
        <w:jc w:val="both"/>
        <w:textAlignment w:val="auto"/>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（一）申报立项阶段</w:t>
      </w:r>
    </w:p>
    <w:p w14:paraId="7BD0C2C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2024年8月，珠海市市场监督管理局联合起草单位提交立项建议书，同年12月获批准列入2024年广东省地方标准制修订计划（第五批）。</w:t>
      </w:r>
    </w:p>
    <w:p w14:paraId="7B37C358">
      <w:pPr>
        <w:pStyle w:val="8"/>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560" w:lineRule="exact"/>
        <w:ind w:firstLine="640" w:firstLineChars="200"/>
        <w:jc w:val="both"/>
        <w:textAlignment w:val="auto"/>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（二）资料收集阶段</w:t>
      </w:r>
    </w:p>
    <w:p w14:paraId="4340F2C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2025年1月—3月，《企业商业秘密保护合规管理规范》</w:t>
      </w:r>
      <w:r>
        <w:rPr>
          <w:rFonts w:hint="eastAsia" w:ascii="仿宋" w:hAnsi="仿宋" w:eastAsia="仿宋" w:cs="仿宋"/>
          <w:color w:val="auto"/>
          <w:sz w:val="32"/>
          <w:szCs w:val="32"/>
          <w:highlight w:val="none"/>
        </w:rPr>
        <w:t>经批准作为广东省地方标准正式立项后，</w:t>
      </w:r>
      <w:r>
        <w:rPr>
          <w:rFonts w:hint="eastAsia" w:ascii="仿宋" w:hAnsi="仿宋" w:eastAsia="仿宋" w:cs="仿宋"/>
          <w:color w:val="auto"/>
          <w:sz w:val="32"/>
          <w:szCs w:val="32"/>
          <w:highlight w:val="none"/>
          <w:lang w:val="en-US" w:eastAsia="zh-CN"/>
        </w:rPr>
        <w:t>珠海市市场监督管理局、广东省珠海市质量技术监督标准与编码所联合相关单位第一时间成立了由技术专家、行业专业人士以及多家企业负责人组成的标准编制工作组，负责标准的调研、编制与指导工作</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工作组收集梳理国内外法律政策、行业指引、学术文献，分析研究商业秘密典型案例。</w:t>
      </w:r>
    </w:p>
    <w:p w14:paraId="6AC865C7">
      <w:pPr>
        <w:pStyle w:val="8"/>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560" w:lineRule="exact"/>
        <w:ind w:firstLine="640" w:firstLineChars="200"/>
        <w:jc w:val="both"/>
        <w:textAlignment w:val="auto"/>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（三）标准起草和研讨阶段</w:t>
      </w:r>
    </w:p>
    <w:p w14:paraId="0F1B3B5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1.2025年4月—6月，</w:t>
      </w:r>
      <w:r>
        <w:rPr>
          <w:rFonts w:hint="eastAsia" w:ascii="仿宋" w:hAnsi="仿宋" w:eastAsia="仿宋" w:cs="仿宋"/>
          <w:color w:val="auto"/>
          <w:sz w:val="32"/>
          <w:szCs w:val="32"/>
          <w:highlight w:val="none"/>
        </w:rPr>
        <w:t>标准编制</w:t>
      </w:r>
      <w:r>
        <w:rPr>
          <w:rFonts w:hint="eastAsia" w:ascii="仿宋" w:hAnsi="仿宋" w:eastAsia="仿宋" w:cs="仿宋"/>
          <w:color w:val="auto"/>
          <w:sz w:val="32"/>
          <w:szCs w:val="32"/>
          <w:highlight w:val="none"/>
          <w:lang w:val="en-US" w:eastAsia="zh-CN"/>
        </w:rPr>
        <w:t>工作</w:t>
      </w:r>
      <w:r>
        <w:rPr>
          <w:rFonts w:hint="eastAsia" w:ascii="仿宋" w:hAnsi="仿宋" w:eastAsia="仿宋" w:cs="仿宋"/>
          <w:color w:val="auto"/>
          <w:sz w:val="32"/>
          <w:szCs w:val="32"/>
          <w:highlight w:val="none"/>
        </w:rPr>
        <w:t>组制定了工作计划并</w:t>
      </w:r>
      <w:r>
        <w:rPr>
          <w:rFonts w:hint="eastAsia" w:ascii="仿宋" w:hAnsi="仿宋" w:eastAsia="仿宋" w:cs="仿宋"/>
          <w:color w:val="auto"/>
          <w:sz w:val="32"/>
          <w:szCs w:val="32"/>
          <w:highlight w:val="none"/>
          <w:lang w:val="en-US" w:eastAsia="zh-CN"/>
        </w:rPr>
        <w:t>多次</w:t>
      </w:r>
      <w:r>
        <w:rPr>
          <w:rFonts w:hint="eastAsia" w:ascii="仿宋" w:hAnsi="仿宋" w:eastAsia="仿宋" w:cs="仿宋"/>
          <w:color w:val="auto"/>
          <w:sz w:val="32"/>
          <w:szCs w:val="32"/>
          <w:highlight w:val="none"/>
        </w:rPr>
        <w:t>召开编制组工作人员会议，明确了任务要求</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人员分工、</w:t>
      </w:r>
      <w:r>
        <w:rPr>
          <w:rFonts w:hint="eastAsia" w:ascii="仿宋" w:hAnsi="仿宋" w:eastAsia="仿宋" w:cs="仿宋"/>
          <w:color w:val="auto"/>
          <w:sz w:val="32"/>
          <w:szCs w:val="32"/>
          <w:highlight w:val="none"/>
        </w:rPr>
        <w:t>工作进度</w:t>
      </w:r>
      <w:r>
        <w:rPr>
          <w:rFonts w:hint="eastAsia" w:ascii="仿宋" w:hAnsi="仿宋" w:eastAsia="仿宋" w:cs="仿宋"/>
          <w:color w:val="auto"/>
          <w:sz w:val="32"/>
          <w:szCs w:val="32"/>
          <w:highlight w:val="none"/>
          <w:lang w:val="en-US" w:eastAsia="zh-CN"/>
        </w:rPr>
        <w:t>安排等</w:t>
      </w:r>
      <w:r>
        <w:rPr>
          <w:rFonts w:hint="eastAsia" w:ascii="仿宋" w:hAnsi="仿宋" w:eastAsia="仿宋" w:cs="仿宋"/>
          <w:color w:val="auto"/>
          <w:sz w:val="32"/>
          <w:szCs w:val="32"/>
          <w:highlight w:val="none"/>
          <w:lang w:eastAsia="zh-CN"/>
        </w:rPr>
        <w:t>，为推进项目顺利实施奠定了良好的基础。</w:t>
      </w:r>
      <w:r>
        <w:rPr>
          <w:rFonts w:hint="eastAsia" w:ascii="仿宋" w:hAnsi="仿宋" w:eastAsia="仿宋" w:cs="仿宋"/>
          <w:color w:val="auto"/>
          <w:sz w:val="32"/>
          <w:szCs w:val="32"/>
          <w:highlight w:val="none"/>
          <w:lang w:val="en-US" w:eastAsia="zh-CN"/>
        </w:rPr>
        <w:t>6月5日组织召开了标准编制工作组内部研讨会，会上工作组明确标准内容应当充分考虑广东省企业商业秘密保护实际情况和需求，注重标准的可操作性和指导性。初步确定《企业商业秘密保护合规管理规范》标准框架。</w:t>
      </w:r>
      <w:r>
        <w:rPr>
          <w:rFonts w:hint="default" w:ascii="仿宋" w:hAnsi="仿宋" w:eastAsia="仿宋" w:cs="仿宋"/>
          <w:color w:val="auto"/>
          <w:sz w:val="32"/>
          <w:szCs w:val="32"/>
          <w:highlight w:val="none"/>
          <w:lang w:val="en-US" w:eastAsia="zh-CN"/>
        </w:rPr>
        <w:tab/>
      </w:r>
    </w:p>
    <w:p w14:paraId="787446E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在上述框架基础上，结合之前的资料收集情况，形成</w:t>
      </w:r>
      <w:r>
        <w:rPr>
          <w:rFonts w:hint="eastAsia" w:ascii="仿宋" w:hAnsi="仿宋" w:eastAsia="仿宋" w:cs="仿宋"/>
          <w:b/>
          <w:bCs/>
          <w:color w:val="auto"/>
          <w:sz w:val="32"/>
          <w:szCs w:val="32"/>
          <w:highlight w:val="none"/>
          <w:lang w:val="en-US" w:eastAsia="zh-CN"/>
        </w:rPr>
        <w:t>标准草案稿1</w:t>
      </w:r>
      <w:r>
        <w:rPr>
          <w:rFonts w:hint="eastAsia" w:ascii="仿宋" w:hAnsi="仿宋" w:eastAsia="仿宋" w:cs="仿宋"/>
          <w:color w:val="auto"/>
          <w:sz w:val="32"/>
          <w:szCs w:val="32"/>
          <w:highlight w:val="none"/>
          <w:lang w:val="en-US" w:eastAsia="zh-CN"/>
        </w:rPr>
        <w:t>。</w:t>
      </w:r>
    </w:p>
    <w:p w14:paraId="371094B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2.为深入了解广东省企业商业秘密保护的实际情况和合规管理需求，</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月，标准编制工作组针对</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企业商业秘密保护合规管理规范》</w:t>
      </w:r>
      <w:r>
        <w:rPr>
          <w:rFonts w:hint="eastAsia" w:ascii="仿宋" w:hAnsi="仿宋" w:eastAsia="仿宋" w:cs="仿宋"/>
          <w:color w:val="auto"/>
          <w:sz w:val="32"/>
          <w:szCs w:val="32"/>
          <w:highlight w:val="none"/>
        </w:rPr>
        <w:t>的制定工作</w:t>
      </w:r>
      <w:r>
        <w:rPr>
          <w:rFonts w:hint="eastAsia" w:ascii="仿宋" w:hAnsi="仿宋" w:eastAsia="仿宋" w:cs="仿宋"/>
          <w:color w:val="auto"/>
          <w:sz w:val="32"/>
          <w:szCs w:val="32"/>
          <w:highlight w:val="none"/>
          <w:lang w:val="en-US" w:eastAsia="zh-CN"/>
        </w:rPr>
        <w:t>多次</w:t>
      </w:r>
      <w:r>
        <w:rPr>
          <w:rFonts w:hint="eastAsia" w:ascii="仿宋" w:hAnsi="仿宋" w:eastAsia="仿宋" w:cs="仿宋"/>
          <w:color w:val="auto"/>
          <w:sz w:val="32"/>
          <w:szCs w:val="32"/>
          <w:highlight w:val="none"/>
        </w:rPr>
        <w:t>展开了全面且深入的研究与实地调研</w:t>
      </w:r>
      <w:r>
        <w:rPr>
          <w:rFonts w:hint="eastAsia" w:ascii="仿宋" w:hAnsi="仿宋" w:eastAsia="仿宋" w:cs="仿宋"/>
          <w:color w:val="auto"/>
          <w:sz w:val="32"/>
          <w:szCs w:val="32"/>
          <w:highlight w:val="none"/>
          <w:lang w:eastAsia="zh-CN"/>
        </w:rPr>
        <w:t>，调研团队前往广州市市场监管局、佛山市市场监管局及相关工作站、园区、企业，与相关代表进行座谈交流，详细了解他们在商业秘密保护工作站建设、示范园区和标杆企业培育、标准编制及宣贯等方面的做法、面临的问题以及对标准制定的意见和建议。同时，收集了关于商业秘密保护的政策措施、管理体系、服务模式、技术应用等方面的信息和经验，为标准的编制提供了有力支撑。最终将形成</w:t>
      </w:r>
      <w:r>
        <w:rPr>
          <w:rFonts w:hint="eastAsia" w:ascii="仿宋" w:hAnsi="仿宋" w:eastAsia="仿宋" w:cs="仿宋"/>
          <w:b/>
          <w:bCs/>
          <w:color w:val="auto"/>
          <w:sz w:val="32"/>
          <w:szCs w:val="32"/>
          <w:highlight w:val="none"/>
          <w:lang w:val="en-US" w:eastAsia="zh-CN"/>
        </w:rPr>
        <w:t>标准</w:t>
      </w:r>
      <w:r>
        <w:rPr>
          <w:rFonts w:hint="eastAsia" w:ascii="仿宋" w:hAnsi="仿宋" w:eastAsia="仿宋" w:cs="仿宋"/>
          <w:b/>
          <w:bCs/>
          <w:color w:val="auto"/>
          <w:sz w:val="32"/>
          <w:szCs w:val="32"/>
          <w:highlight w:val="none"/>
          <w:lang w:eastAsia="zh-CN"/>
        </w:rPr>
        <w:t>草案稿</w:t>
      </w:r>
      <w:r>
        <w:rPr>
          <w:rFonts w:hint="eastAsia" w:ascii="仿宋" w:hAnsi="仿宋" w:eastAsia="仿宋" w:cs="仿宋"/>
          <w:b/>
          <w:bCs/>
          <w:color w:val="auto"/>
          <w:sz w:val="32"/>
          <w:szCs w:val="32"/>
          <w:highlight w:val="none"/>
          <w:lang w:val="en-US" w:eastAsia="zh-CN"/>
        </w:rPr>
        <w:t>2</w:t>
      </w:r>
      <w:r>
        <w:rPr>
          <w:rFonts w:hint="eastAsia" w:ascii="仿宋" w:hAnsi="仿宋" w:eastAsia="仿宋" w:cs="仿宋"/>
          <w:color w:val="auto"/>
          <w:sz w:val="32"/>
          <w:szCs w:val="32"/>
          <w:highlight w:val="none"/>
          <w:lang w:eastAsia="zh-CN"/>
        </w:rPr>
        <w:t>。主要修改内容如下：</w:t>
      </w:r>
    </w:p>
    <w:p w14:paraId="40288BF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（1）在编写过程中，应当充分考虑广东省内各类企业的实际情况和保护需求，注重标准的实操性，通过清单、协议工具模板等形式提供指引。</w:t>
      </w:r>
    </w:p>
    <w:p w14:paraId="759FA77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（2）要积极借鉴</w:t>
      </w:r>
      <w:r>
        <w:rPr>
          <w:rFonts w:hint="eastAsia" w:ascii="仿宋" w:hAnsi="仿宋" w:eastAsia="仿宋" w:cs="仿宋"/>
          <w:color w:val="auto"/>
          <w:sz w:val="32"/>
          <w:szCs w:val="32"/>
          <w:highlight w:val="none"/>
          <w:lang w:val="en-US" w:eastAsia="zh-CN"/>
        </w:rPr>
        <w:t>先进地区</w:t>
      </w:r>
      <w:r>
        <w:rPr>
          <w:rFonts w:hint="eastAsia" w:ascii="仿宋" w:hAnsi="仿宋" w:eastAsia="仿宋" w:cs="仿宋"/>
          <w:color w:val="auto"/>
          <w:sz w:val="32"/>
          <w:szCs w:val="32"/>
          <w:highlight w:val="none"/>
          <w:lang w:eastAsia="zh-CN"/>
        </w:rPr>
        <w:t>经验，将其融入标准内容中，使标准能满足不同规模、不同行业企业的需求。</w:t>
      </w:r>
    </w:p>
    <w:p w14:paraId="66021BC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（3）将</w:t>
      </w:r>
      <w:r>
        <w:rPr>
          <w:rFonts w:hint="eastAsia" w:ascii="仿宋" w:hAnsi="仿宋" w:eastAsia="仿宋" w:cs="仿宋"/>
          <w:color w:val="auto"/>
          <w:sz w:val="32"/>
          <w:szCs w:val="32"/>
          <w:highlight w:val="none"/>
          <w:lang w:val="en-US" w:eastAsia="zh-CN"/>
        </w:rPr>
        <w:t>标准草案稿1中的</w:t>
      </w:r>
      <w:r>
        <w:rPr>
          <w:rFonts w:hint="eastAsia" w:ascii="仿宋" w:hAnsi="仿宋" w:eastAsia="仿宋" w:cs="仿宋"/>
          <w:color w:val="auto"/>
          <w:sz w:val="32"/>
          <w:szCs w:val="32"/>
          <w:highlight w:val="none"/>
          <w:lang w:eastAsia="zh-CN"/>
        </w:rPr>
        <w:t>第十章保密教育与第九章人员管理融合，整合人员管理中涉及的保密培训与保密教育相关内容，形成系统完善的人员保密管理体系。</w:t>
      </w:r>
    </w:p>
    <w:p w14:paraId="39670D2C">
      <w:pPr>
        <w:pStyle w:val="8"/>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560" w:lineRule="exact"/>
        <w:ind w:firstLine="640" w:firstLineChars="200"/>
        <w:jc w:val="both"/>
        <w:textAlignment w:val="auto"/>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（四）讨论稿阶段</w:t>
      </w:r>
    </w:p>
    <w:p w14:paraId="46CC362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1.2025年7月底，综合前期调研成果，编制工作组再对标准进行内部研讨，结合最新的文献材料，进一步确定标准条款内容，形成了</w:t>
      </w:r>
      <w:r>
        <w:rPr>
          <w:rFonts w:hint="eastAsia" w:ascii="仿宋" w:hAnsi="仿宋" w:eastAsia="仿宋" w:cs="仿宋"/>
          <w:b/>
          <w:bCs/>
          <w:color w:val="auto"/>
          <w:sz w:val="32"/>
          <w:szCs w:val="32"/>
          <w:highlight w:val="none"/>
          <w:lang w:val="en-US" w:eastAsia="zh-CN"/>
        </w:rPr>
        <w:t>标准讨论稿1</w:t>
      </w:r>
      <w:r>
        <w:rPr>
          <w:rFonts w:hint="eastAsia" w:ascii="仿宋" w:hAnsi="仿宋" w:eastAsia="仿宋" w:cs="仿宋"/>
          <w:color w:val="auto"/>
          <w:sz w:val="32"/>
          <w:szCs w:val="32"/>
          <w:highlight w:val="none"/>
          <w:lang w:val="en-US" w:eastAsia="zh-CN"/>
        </w:rPr>
        <w:t>。</w:t>
      </w:r>
    </w:p>
    <w:p w14:paraId="274D9B0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 2025年8月8日，标准编制工作组在广东省珠海市质量技术监督标准与编码所会议室组织召开了“《企业商业秘密保护合规管理规范》广东省地方标准专家研讨会”，参与研讨有来自广东省标准化研究院、健帆生物科技集团股份有限公司和广东非凡律师事务所的专家。专家对标准讨论稿1进行框架和具体条款的修改，形成的修改意见主要集中在以下几个方面：</w:t>
      </w:r>
    </w:p>
    <w:p w14:paraId="1B6CB8B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要充分结合广东省企业商业秘密保护特点及实际情况，提高标准的全面性、适配性。例如，在“遴选考虑因素”中，应充分考虑金融、医疗等特殊行业的数据合规管理，补充“行业竞争态势”和“法律法规对特定信息的保护要求”，增强标准的行业适配性；在“涉密区域网络管理”中补充“禁止使用无线投屏、蓝牙传输等近场通信功能”，进一步堵塞技术漏洞，强化涉密区域管理的全面性。</w:t>
      </w:r>
    </w:p>
    <w:p w14:paraId="5364276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增强人员管理实操性、完善条款合规管理表述。例如，在“保密培训内容”中加入“典型泄密案例分析”和“保密措施实操演练”，提升人员保密培训效果；将《员工保密协议》中“保密期限为永久”调整为“至商业秘密公开后终止”，规范条款合规表述。</w:t>
      </w:r>
    </w:p>
    <w:p w14:paraId="6530484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进一步优化标准陈述逻辑。例如，第5章“合规管理组织和职责”的陈述逻辑调整为“先组织后个人”，建立“最高管理者—商业秘密保护委员会—业务部门—专（兼）职保密员”的层级管理架构，突出商业秘密保护是“一把手”工程；5.1.1和5.1.7合并表述，突出企业应先建立商业秘密保护管理制度。</w:t>
      </w:r>
    </w:p>
    <w:p w14:paraId="490D113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根据研讨会专家提出的意见建议，起草小组经过研讨形成</w:t>
      </w:r>
      <w:r>
        <w:rPr>
          <w:rFonts w:hint="eastAsia" w:ascii="仿宋" w:hAnsi="仿宋" w:eastAsia="仿宋" w:cs="仿宋"/>
          <w:b/>
          <w:bCs/>
          <w:color w:val="auto"/>
          <w:sz w:val="32"/>
          <w:szCs w:val="32"/>
          <w:highlight w:val="none"/>
          <w:lang w:val="en-US" w:eastAsia="zh-CN"/>
        </w:rPr>
        <w:t>标准讨论稿2</w:t>
      </w:r>
      <w:r>
        <w:rPr>
          <w:rFonts w:hint="eastAsia" w:ascii="仿宋" w:hAnsi="仿宋" w:eastAsia="仿宋" w:cs="仿宋"/>
          <w:color w:val="auto"/>
          <w:sz w:val="32"/>
          <w:szCs w:val="32"/>
          <w:highlight w:val="none"/>
          <w:lang w:val="en-US" w:eastAsia="zh-CN"/>
        </w:rPr>
        <w:t>。</w:t>
      </w:r>
    </w:p>
    <w:p w14:paraId="22E976C1">
      <w:pPr>
        <w:pStyle w:val="8"/>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560" w:lineRule="exact"/>
        <w:ind w:firstLine="640" w:firstLineChars="200"/>
        <w:jc w:val="both"/>
        <w:textAlignment w:val="auto"/>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（五）征求意见稿阶段</w:t>
      </w:r>
    </w:p>
    <w:p w14:paraId="0E15689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2025年8月，标准编制工作组召开了多</w:t>
      </w:r>
      <w:r>
        <w:rPr>
          <w:rFonts w:hint="eastAsia" w:ascii="仿宋" w:hAnsi="仿宋" w:eastAsia="仿宋" w:cs="仿宋"/>
          <w:color w:val="auto"/>
          <w:sz w:val="32"/>
          <w:szCs w:val="32"/>
          <w:highlight w:val="none"/>
        </w:rPr>
        <w:t>次工作会议，听取不同角度的意见，从标准文本框架、内容、格式等方面对标准草案进行了全面讨论与优化。标准编制工作组根据有关意见和建议对草案进行修改、调整及补充，形成了征求意见稿。</w:t>
      </w:r>
    </w:p>
    <w:p w14:paraId="40F0A11D">
      <w:pPr>
        <w:pStyle w:val="8"/>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560" w:lineRule="exact"/>
        <w:ind w:firstLine="640" w:firstLineChars="200"/>
        <w:jc w:val="both"/>
        <w:textAlignment w:val="auto"/>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（五）公开征求意见</w:t>
      </w:r>
    </w:p>
    <w:p w14:paraId="1B28A09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lang w:val="en-US" w:eastAsia="zh-CN"/>
        </w:rPr>
        <w:t>2025年10月13日至2025年11月13日，在广东省市场监督管理局官网上公开征求社会各界的意见。共向全省62家机构发送了征求意见稿，收到33家机构回函，29家机构没有回函。在回函的机构中，14家机构提出32条具体意见和建议，其余19家机构无意见。经起草组研究和讨论，采纳19条，部分采纳9条，不采纳4条。征求意见内容及处理情况详见《征求意见汇总处理表》。起草组根据反馈意见多次召开内部研讨会，对标准进行相关修改补充，形成标准送审稿、编制说明和其他相关送审文件。</w:t>
      </w:r>
    </w:p>
    <w:p w14:paraId="3E9C0FA9">
      <w:pPr>
        <w:keepNext w:val="0"/>
        <w:keepLines w:val="0"/>
        <w:pageBreakBefore w:val="0"/>
        <w:kinsoku/>
        <w:wordWrap/>
        <w:overflowPunct/>
        <w:topLinePunct w:val="0"/>
        <w:bidi w:val="0"/>
        <w:adjustRightInd/>
        <w:spacing w:line="560" w:lineRule="exact"/>
        <w:ind w:firstLine="640" w:firstLineChars="200"/>
        <w:jc w:val="both"/>
        <w:textAlignment w:val="auto"/>
        <w:outlineLvl w:val="0"/>
        <w:rPr>
          <w:rFonts w:hint="eastAsia" w:ascii="黑体" w:hAnsi="黑体" w:eastAsia="黑体" w:cs="黑体"/>
          <w:b w:val="0"/>
          <w:bCs/>
          <w:kern w:val="0"/>
          <w:sz w:val="32"/>
          <w:szCs w:val="32"/>
          <w:lang w:eastAsia="zh-CN"/>
        </w:rPr>
      </w:pPr>
      <w:r>
        <w:rPr>
          <w:rFonts w:hint="eastAsia" w:ascii="黑体" w:hAnsi="黑体" w:eastAsia="黑体" w:cs="黑体"/>
          <w:b w:val="0"/>
          <w:bCs/>
          <w:kern w:val="0"/>
          <w:sz w:val="32"/>
          <w:szCs w:val="32"/>
          <w:lang w:eastAsia="zh-CN"/>
        </w:rPr>
        <w:t>八、技术指标设置的科学性和可行性</w:t>
      </w:r>
    </w:p>
    <w:p w14:paraId="79023EEC">
      <w:pPr>
        <w:pStyle w:val="8"/>
        <w:keepNext w:val="0"/>
        <w:keepLines w:val="0"/>
        <w:pageBreakBefore w:val="0"/>
        <w:tabs>
          <w:tab w:val="center" w:pos="4201"/>
          <w:tab w:val="right" w:leader="dot" w:pos="9298"/>
        </w:tabs>
        <w:kinsoku/>
        <w:wordWrap/>
        <w:overflowPunct/>
        <w:topLinePunct w:val="0"/>
        <w:bidi w:val="0"/>
        <w:adjustRightInd/>
        <w:spacing w:line="560" w:lineRule="exact"/>
        <w:ind w:firstLine="48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本标准不设量化技术指标，所有要求均为过程管理、制度建设和行为指引，具有普遍适用性和可验证性。</w:t>
      </w:r>
    </w:p>
    <w:p w14:paraId="67068577">
      <w:pPr>
        <w:keepNext w:val="0"/>
        <w:keepLines w:val="0"/>
        <w:pageBreakBefore w:val="0"/>
        <w:kinsoku/>
        <w:wordWrap/>
        <w:overflowPunct/>
        <w:topLinePunct w:val="0"/>
        <w:bidi w:val="0"/>
        <w:adjustRightInd/>
        <w:spacing w:line="560" w:lineRule="exact"/>
        <w:ind w:firstLine="640" w:firstLineChars="200"/>
        <w:jc w:val="both"/>
        <w:textAlignment w:val="auto"/>
        <w:outlineLvl w:val="0"/>
        <w:rPr>
          <w:rFonts w:hint="eastAsia" w:ascii="黑体" w:hAnsi="黑体" w:eastAsia="黑体" w:cs="黑体"/>
          <w:b w:val="0"/>
          <w:bCs/>
          <w:kern w:val="0"/>
          <w:sz w:val="32"/>
          <w:szCs w:val="32"/>
          <w:lang w:eastAsia="zh-CN"/>
        </w:rPr>
      </w:pPr>
      <w:r>
        <w:rPr>
          <w:rFonts w:hint="eastAsia" w:ascii="黑体" w:hAnsi="黑体" w:eastAsia="黑体" w:cs="黑体"/>
          <w:b w:val="0"/>
          <w:bCs/>
          <w:kern w:val="0"/>
          <w:sz w:val="32"/>
          <w:szCs w:val="32"/>
          <w:lang w:eastAsia="zh-CN"/>
        </w:rPr>
        <w:t>九、与国际、国家、行业、其他省同类标准技术内容的对比情况</w:t>
      </w:r>
    </w:p>
    <w:p w14:paraId="20F34610">
      <w:pPr>
        <w:pStyle w:val="8"/>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560" w:lineRule="exact"/>
        <w:ind w:firstLine="640" w:firstLineChars="200"/>
        <w:jc w:val="both"/>
        <w:textAlignment w:val="auto"/>
        <w:outlineLvl w:val="1"/>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（一）国际层面</w:t>
      </w:r>
    </w:p>
    <w:p w14:paraId="686FAAD8">
      <w:pPr>
        <w:pStyle w:val="8"/>
        <w:keepNext w:val="0"/>
        <w:keepLines w:val="0"/>
        <w:pageBreakBefore w:val="0"/>
        <w:tabs>
          <w:tab w:val="center" w:pos="4201"/>
          <w:tab w:val="right" w:leader="dot" w:pos="9298"/>
        </w:tabs>
        <w:kinsoku/>
        <w:wordWrap/>
        <w:overflowPunct/>
        <w:topLinePunct w:val="0"/>
        <w:bidi w:val="0"/>
        <w:adjustRightInd/>
        <w:spacing w:line="560" w:lineRule="exact"/>
        <w:ind w:firstLine="48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国际上对企业商业秘密保护的研究多分散于知识产权保护框架与部分行业自律准则中。例如，欧盟《通用数据保护条例》（GDPR）虽对企业数据隐私保护有所涉及，但主要聚焦个人数据，对商业秘密保护的针对性不强。目前，国际上尚未形成统一、全面且系统的企业商业秘密保护合规管理标准。</w:t>
      </w:r>
    </w:p>
    <w:p w14:paraId="617B01A8">
      <w:pPr>
        <w:pStyle w:val="8"/>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560" w:lineRule="exact"/>
        <w:ind w:firstLine="640" w:firstLineChars="200"/>
        <w:jc w:val="both"/>
        <w:textAlignment w:val="auto"/>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（二）国家层面</w:t>
      </w:r>
    </w:p>
    <w:p w14:paraId="4C02B707">
      <w:pPr>
        <w:pStyle w:val="8"/>
        <w:keepNext w:val="0"/>
        <w:keepLines w:val="0"/>
        <w:pageBreakBefore w:val="0"/>
        <w:tabs>
          <w:tab w:val="center" w:pos="4201"/>
          <w:tab w:val="right" w:leader="dot" w:pos="9298"/>
        </w:tabs>
        <w:kinsoku/>
        <w:wordWrap/>
        <w:overflowPunct/>
        <w:topLinePunct w:val="0"/>
        <w:bidi w:val="0"/>
        <w:adjustRightInd/>
        <w:spacing w:line="560" w:lineRule="exact"/>
        <w:ind w:firstLine="48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GB/T 29490-2023《企业知识产权合规管理体系 要求》提供知识产权合规管理框架，该标准多侧重于知识产权整体范畴，商业秘密仅做原则规定，对商业秘密的独特属性和复杂管理流程覆盖不足，未充分考虑不同行业、规模企业的差异化需求，难以满足企业日益增长的精细化、专业化保护需求。</w:t>
      </w:r>
    </w:p>
    <w:p w14:paraId="1D938AE8">
      <w:pPr>
        <w:pStyle w:val="8"/>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560" w:lineRule="exact"/>
        <w:ind w:firstLine="640" w:firstLineChars="200"/>
        <w:jc w:val="both"/>
        <w:textAlignment w:val="auto"/>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（三）行业层面</w:t>
      </w:r>
    </w:p>
    <w:p w14:paraId="07C063E7">
      <w:pPr>
        <w:pStyle w:val="8"/>
        <w:keepNext w:val="0"/>
        <w:keepLines w:val="0"/>
        <w:pageBreakBefore w:val="0"/>
        <w:tabs>
          <w:tab w:val="center" w:pos="4201"/>
          <w:tab w:val="right" w:leader="dot" w:pos="9298"/>
        </w:tabs>
        <w:kinsoku/>
        <w:wordWrap/>
        <w:overflowPunct/>
        <w:topLinePunct w:val="0"/>
        <w:bidi w:val="0"/>
        <w:adjustRightInd/>
        <w:spacing w:line="560" w:lineRule="exact"/>
        <w:ind w:firstLine="48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目前尚无针对企业商业秘密保护的相关行业标准。</w:t>
      </w:r>
    </w:p>
    <w:p w14:paraId="0A2628C7">
      <w:pPr>
        <w:pStyle w:val="8"/>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560" w:lineRule="exact"/>
        <w:ind w:firstLine="640" w:firstLineChars="200"/>
        <w:jc w:val="both"/>
        <w:textAlignment w:val="auto"/>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（四）其他省同类标准</w:t>
      </w:r>
    </w:p>
    <w:p w14:paraId="48CBB132">
      <w:pPr>
        <w:pStyle w:val="8"/>
        <w:keepNext w:val="0"/>
        <w:keepLines w:val="0"/>
        <w:pageBreakBefore w:val="0"/>
        <w:tabs>
          <w:tab w:val="center" w:pos="4201"/>
          <w:tab w:val="right" w:leader="dot" w:pos="9298"/>
        </w:tabs>
        <w:kinsoku/>
        <w:wordWrap/>
        <w:overflowPunct/>
        <w:topLinePunct w:val="0"/>
        <w:bidi w:val="0"/>
        <w:adjustRightInd/>
        <w:spacing w:line="560" w:lineRule="exact"/>
        <w:ind w:firstLine="48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检索分析，其他省份现有企业商业秘密保护相关地方标准仍以商业秘密保护管理体系搭建为主。现有标准普遍存在三方面不足：一是合规性欠缺，未涵盖商业秘密从产生、存储、使用到销毁的全生命周期合规管理要求；二是适应性不足，未充分结合企业数字化转型、业务多元化拓展等新趋势；三是协同性薄弱，缺少企业与监管部门、第三方服务机构等主体间的联动条款。与之相比，本标准的条款注重企业合规管理要求，同时兼顾企业商业秘密安全以及企业运行效率，更具系统性、前瞻性和实操性。</w:t>
      </w:r>
    </w:p>
    <w:p w14:paraId="1C81ABA1">
      <w:pPr>
        <w:keepNext w:val="0"/>
        <w:keepLines w:val="0"/>
        <w:pageBreakBefore w:val="0"/>
        <w:kinsoku/>
        <w:wordWrap/>
        <w:overflowPunct/>
        <w:topLinePunct w:val="0"/>
        <w:bidi w:val="0"/>
        <w:adjustRightInd/>
        <w:spacing w:line="560" w:lineRule="exact"/>
        <w:ind w:firstLine="640" w:firstLineChars="200"/>
        <w:jc w:val="both"/>
        <w:textAlignment w:val="auto"/>
        <w:outlineLvl w:val="0"/>
        <w:rPr>
          <w:rFonts w:hint="eastAsia" w:ascii="黑体" w:hAnsi="黑体" w:eastAsia="黑体" w:cs="黑体"/>
          <w:b w:val="0"/>
          <w:bCs/>
          <w:kern w:val="0"/>
          <w:sz w:val="32"/>
          <w:szCs w:val="32"/>
          <w:lang w:eastAsia="zh-CN"/>
        </w:rPr>
      </w:pPr>
      <w:r>
        <w:rPr>
          <w:rFonts w:hint="eastAsia" w:ascii="黑体" w:hAnsi="黑体" w:eastAsia="黑体" w:cs="黑体"/>
          <w:b w:val="0"/>
          <w:bCs/>
          <w:kern w:val="0"/>
          <w:sz w:val="32"/>
          <w:szCs w:val="32"/>
          <w:lang w:eastAsia="zh-CN"/>
        </w:rPr>
        <w:t>十、涉及专利的说明</w:t>
      </w:r>
    </w:p>
    <w:p w14:paraId="0C9267A5">
      <w:pPr>
        <w:keepNext w:val="0"/>
        <w:keepLines w:val="0"/>
        <w:pageBreakBefore w:val="0"/>
        <w:kinsoku/>
        <w:wordWrap/>
        <w:overflowPunct/>
        <w:topLinePunct w:val="0"/>
        <w:bidi w:val="0"/>
        <w:adjustRightInd/>
        <w:spacing w:line="560" w:lineRule="exact"/>
        <w:ind w:firstLine="640" w:firstLineChars="20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本标准不涉及专利。</w:t>
      </w:r>
    </w:p>
    <w:p w14:paraId="3EBE9E22">
      <w:pPr>
        <w:keepNext w:val="0"/>
        <w:keepLines w:val="0"/>
        <w:pageBreakBefore w:val="0"/>
        <w:kinsoku/>
        <w:wordWrap/>
        <w:overflowPunct/>
        <w:topLinePunct w:val="0"/>
        <w:bidi w:val="0"/>
        <w:adjustRightInd/>
        <w:spacing w:line="560" w:lineRule="exact"/>
        <w:ind w:firstLine="640" w:firstLineChars="200"/>
        <w:jc w:val="both"/>
        <w:textAlignment w:val="auto"/>
        <w:outlineLvl w:val="0"/>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十一、贯彻标准的要求和措施建议</w:t>
      </w:r>
    </w:p>
    <w:p w14:paraId="669898DD">
      <w:pPr>
        <w:keepNext w:val="0"/>
        <w:keepLines w:val="0"/>
        <w:pageBreakBefore w:val="0"/>
        <w:kinsoku/>
        <w:wordWrap/>
        <w:overflowPunct/>
        <w:topLinePunct w:val="0"/>
        <w:bidi w:val="0"/>
        <w:adjustRightInd/>
        <w:spacing w:line="560" w:lineRule="exact"/>
        <w:ind w:firstLine="640" w:firstLineChars="20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本标准旨在推动企业商业秘密保护合规管理，促进企业转型升级和高质量发展。标准发布后，建议行业主管部门、标准化主管部门、标准化技术机构运用培训班、宣贯会、讲座、网站等多种形式，进行宣传、贯彻和实施。</w:t>
      </w:r>
    </w:p>
    <w:p w14:paraId="003B34B4">
      <w:pPr>
        <w:keepNext w:val="0"/>
        <w:keepLines w:val="0"/>
        <w:pageBreakBefore w:val="0"/>
        <w:kinsoku/>
        <w:wordWrap/>
        <w:overflowPunct/>
        <w:topLinePunct w:val="0"/>
        <w:bidi w:val="0"/>
        <w:adjustRightInd/>
        <w:spacing w:line="560" w:lineRule="exact"/>
        <w:ind w:firstLine="640" w:firstLineChars="200"/>
        <w:jc w:val="both"/>
        <w:textAlignment w:val="auto"/>
        <w:outlineLvl w:val="0"/>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十二、其他情况说明</w:t>
      </w:r>
    </w:p>
    <w:p w14:paraId="38225386">
      <w:pPr>
        <w:pStyle w:val="8"/>
        <w:keepNext w:val="0"/>
        <w:keepLines w:val="0"/>
        <w:pageBreakBefore w:val="0"/>
        <w:tabs>
          <w:tab w:val="center" w:pos="4201"/>
          <w:tab w:val="right" w:leader="dot" w:pos="9298"/>
        </w:tabs>
        <w:kinsoku/>
        <w:wordWrap/>
        <w:overflowPunct/>
        <w:topLinePunct w:val="0"/>
        <w:bidi w:val="0"/>
        <w:adjustRightInd/>
        <w:spacing w:line="560" w:lineRule="exact"/>
        <w:ind w:firstLine="48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本标准没有引用或参照国外标准。</w:t>
      </w:r>
    </w:p>
    <w:p w14:paraId="13FCED23">
      <w:pPr>
        <w:pStyle w:val="8"/>
        <w:keepNext w:val="0"/>
        <w:keepLines w:val="0"/>
        <w:pageBreakBefore w:val="0"/>
        <w:tabs>
          <w:tab w:val="center" w:pos="4201"/>
          <w:tab w:val="right" w:leader="dot" w:pos="9298"/>
        </w:tabs>
        <w:kinsoku/>
        <w:wordWrap/>
        <w:overflowPunct/>
        <w:topLinePunct w:val="0"/>
        <w:bidi w:val="0"/>
        <w:adjustRightInd/>
        <w:spacing w:line="560" w:lineRule="exact"/>
        <w:ind w:firstLine="48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本标准为推荐性标准。</w:t>
      </w:r>
    </w:p>
    <w:p w14:paraId="3D839F29">
      <w:pPr>
        <w:pStyle w:val="8"/>
        <w:keepNext w:val="0"/>
        <w:keepLines w:val="0"/>
        <w:pageBreakBefore w:val="0"/>
        <w:tabs>
          <w:tab w:val="center" w:pos="4201"/>
          <w:tab w:val="right" w:leader="dot" w:pos="9298"/>
        </w:tabs>
        <w:kinsoku/>
        <w:wordWrap/>
        <w:overflowPunct/>
        <w:topLinePunct w:val="0"/>
        <w:bidi w:val="0"/>
        <w:adjustRightInd/>
        <w:spacing w:line="560" w:lineRule="exact"/>
        <w:ind w:firstLine="48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本标准为第一次编制，没有涉及废止现行有关的标准。</w:t>
      </w:r>
    </w:p>
    <w:p w14:paraId="1A79205A">
      <w:pPr>
        <w:pStyle w:val="8"/>
        <w:tabs>
          <w:tab w:val="center" w:pos="4201"/>
          <w:tab w:val="right" w:leader="dot" w:pos="9298"/>
        </w:tabs>
        <w:spacing w:line="560" w:lineRule="exact"/>
        <w:ind w:firstLine="480"/>
        <w:rPr>
          <w:rFonts w:hint="eastAsia" w:ascii="仿宋_GB2312" w:hAnsi="仿宋_GB2312" w:eastAsia="仿宋_GB2312" w:cs="仿宋_GB2312"/>
          <w:sz w:val="32"/>
          <w:szCs w:val="32"/>
          <w:highlight w:val="none"/>
          <w:lang w:val="en-US" w:eastAsia="zh-CN"/>
        </w:rPr>
      </w:pPr>
    </w:p>
    <w:p w14:paraId="0F9AA110">
      <w:pPr>
        <w:pStyle w:val="8"/>
        <w:tabs>
          <w:tab w:val="center" w:pos="4201"/>
          <w:tab w:val="right" w:leader="dot" w:pos="9298"/>
        </w:tabs>
        <w:spacing w:line="560" w:lineRule="exact"/>
        <w:ind w:firstLine="480"/>
        <w:rPr>
          <w:rFonts w:hint="eastAsia" w:ascii="仿宋_GB2312" w:hAnsi="仿宋_GB2312" w:eastAsia="仿宋_GB2312" w:cs="仿宋_GB2312"/>
          <w:sz w:val="32"/>
          <w:szCs w:val="32"/>
          <w:highlight w:val="none"/>
          <w:lang w:val="en-US" w:eastAsia="zh-CN"/>
        </w:rPr>
      </w:pPr>
    </w:p>
    <w:p w14:paraId="77038BA9">
      <w:pPr>
        <w:pStyle w:val="8"/>
        <w:tabs>
          <w:tab w:val="center" w:pos="4201"/>
          <w:tab w:val="right" w:leader="dot" w:pos="9298"/>
        </w:tabs>
        <w:spacing w:line="560" w:lineRule="exact"/>
        <w:ind w:left="0" w:leftChars="0" w:firstLine="0" w:firstLineChars="0"/>
        <w:jc w:val="righ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《企业商业秘密保护合规管理规范》</w:t>
      </w:r>
    </w:p>
    <w:p w14:paraId="38B522F5">
      <w:pPr>
        <w:pStyle w:val="8"/>
        <w:tabs>
          <w:tab w:val="center" w:pos="4201"/>
          <w:tab w:val="right" w:leader="dot" w:pos="9298"/>
        </w:tabs>
        <w:spacing w:line="560" w:lineRule="exact"/>
        <w:ind w:left="0" w:leftChars="0" w:firstLine="0" w:firstLineChars="0"/>
        <w:jc w:val="cente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标准编制工作组</w:t>
      </w:r>
    </w:p>
    <w:p w14:paraId="4F703297">
      <w:pPr>
        <w:pStyle w:val="8"/>
        <w:tabs>
          <w:tab w:val="center" w:pos="4201"/>
          <w:tab w:val="right" w:leader="dot" w:pos="9298"/>
        </w:tabs>
        <w:spacing w:line="560" w:lineRule="exact"/>
        <w:ind w:left="0" w:leftChars="0" w:firstLine="0" w:firstLineChars="0"/>
        <w:jc w:val="cente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2025年12月</w:t>
      </w:r>
    </w:p>
    <w:p w14:paraId="043B010D"/>
    <w:sectPr>
      <w:footerReference r:id="rId3" w:type="default"/>
      <w:pgSz w:w="11906" w:h="16838"/>
      <w:pgMar w:top="1701" w:right="1531" w:bottom="1134" w:left="1531" w:header="851" w:footer="113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金山简标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C7B3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8A3EBA">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8A3EBA">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0C6545"/>
    <w:rsid w:val="016D1D97"/>
    <w:rsid w:val="03794412"/>
    <w:rsid w:val="03C344D1"/>
    <w:rsid w:val="056903BC"/>
    <w:rsid w:val="07512FFD"/>
    <w:rsid w:val="076112F5"/>
    <w:rsid w:val="081D090F"/>
    <w:rsid w:val="08247E82"/>
    <w:rsid w:val="09CE0801"/>
    <w:rsid w:val="0A352409"/>
    <w:rsid w:val="0E147C0D"/>
    <w:rsid w:val="0E155E70"/>
    <w:rsid w:val="10437AB6"/>
    <w:rsid w:val="10BB784F"/>
    <w:rsid w:val="10D365B1"/>
    <w:rsid w:val="117D67C0"/>
    <w:rsid w:val="15B55C69"/>
    <w:rsid w:val="161A6585"/>
    <w:rsid w:val="16E57DB4"/>
    <w:rsid w:val="17F924B3"/>
    <w:rsid w:val="18F41ADC"/>
    <w:rsid w:val="1A6549A2"/>
    <w:rsid w:val="1B49115D"/>
    <w:rsid w:val="1BFD4618"/>
    <w:rsid w:val="1C6E10FF"/>
    <w:rsid w:val="1DD41F50"/>
    <w:rsid w:val="1F314171"/>
    <w:rsid w:val="20B561E4"/>
    <w:rsid w:val="21114778"/>
    <w:rsid w:val="21C43D13"/>
    <w:rsid w:val="23841D23"/>
    <w:rsid w:val="23A37038"/>
    <w:rsid w:val="24E94533"/>
    <w:rsid w:val="270C6545"/>
    <w:rsid w:val="28A12C79"/>
    <w:rsid w:val="28DD7EBE"/>
    <w:rsid w:val="2ADE62B2"/>
    <w:rsid w:val="2B3E30FF"/>
    <w:rsid w:val="2BE2131F"/>
    <w:rsid w:val="2C3A585A"/>
    <w:rsid w:val="2CE779E9"/>
    <w:rsid w:val="2D2F7082"/>
    <w:rsid w:val="2D68163C"/>
    <w:rsid w:val="2DB20824"/>
    <w:rsid w:val="2EFB28BB"/>
    <w:rsid w:val="2F0E5507"/>
    <w:rsid w:val="2F5F69A4"/>
    <w:rsid w:val="2FAF1ED5"/>
    <w:rsid w:val="304325C1"/>
    <w:rsid w:val="30E81A5D"/>
    <w:rsid w:val="368E2D4F"/>
    <w:rsid w:val="37B134B9"/>
    <w:rsid w:val="38C369F1"/>
    <w:rsid w:val="3A092B2A"/>
    <w:rsid w:val="3A7F5E7F"/>
    <w:rsid w:val="3AD27712"/>
    <w:rsid w:val="3B736068"/>
    <w:rsid w:val="3C454CB2"/>
    <w:rsid w:val="3C6F136A"/>
    <w:rsid w:val="3D90279B"/>
    <w:rsid w:val="3E8A5857"/>
    <w:rsid w:val="3EC83D6D"/>
    <w:rsid w:val="3F5E4F3A"/>
    <w:rsid w:val="406A48F0"/>
    <w:rsid w:val="43EE0F7F"/>
    <w:rsid w:val="460122A5"/>
    <w:rsid w:val="46C25ACD"/>
    <w:rsid w:val="4AD4683C"/>
    <w:rsid w:val="4BAD134B"/>
    <w:rsid w:val="4BE1311C"/>
    <w:rsid w:val="4BE2660C"/>
    <w:rsid w:val="4C0F2222"/>
    <w:rsid w:val="4C8B2D47"/>
    <w:rsid w:val="4EAF676D"/>
    <w:rsid w:val="50E21A58"/>
    <w:rsid w:val="542549B1"/>
    <w:rsid w:val="55181DDC"/>
    <w:rsid w:val="551A69B3"/>
    <w:rsid w:val="57553281"/>
    <w:rsid w:val="59B952BF"/>
    <w:rsid w:val="5AF00ACF"/>
    <w:rsid w:val="5B4205FD"/>
    <w:rsid w:val="5B745BFD"/>
    <w:rsid w:val="5BC831BF"/>
    <w:rsid w:val="5C4B431C"/>
    <w:rsid w:val="5D7A4315"/>
    <w:rsid w:val="5DBF2E59"/>
    <w:rsid w:val="5DF11787"/>
    <w:rsid w:val="6025501E"/>
    <w:rsid w:val="63D55C18"/>
    <w:rsid w:val="6500148B"/>
    <w:rsid w:val="652D0ECB"/>
    <w:rsid w:val="66957158"/>
    <w:rsid w:val="6698758B"/>
    <w:rsid w:val="67C04262"/>
    <w:rsid w:val="67FB33F7"/>
    <w:rsid w:val="69547CAD"/>
    <w:rsid w:val="6A2A49B6"/>
    <w:rsid w:val="6B7FB2DC"/>
    <w:rsid w:val="6C137923"/>
    <w:rsid w:val="6C7E0384"/>
    <w:rsid w:val="6CD72D82"/>
    <w:rsid w:val="6CE9518F"/>
    <w:rsid w:val="6D147DA1"/>
    <w:rsid w:val="6D7E3C88"/>
    <w:rsid w:val="6E393DCD"/>
    <w:rsid w:val="6EBB4442"/>
    <w:rsid w:val="70124C1C"/>
    <w:rsid w:val="72025DF2"/>
    <w:rsid w:val="72A972F1"/>
    <w:rsid w:val="72B8066E"/>
    <w:rsid w:val="731D0DE4"/>
    <w:rsid w:val="73AF381F"/>
    <w:rsid w:val="74EE65C9"/>
    <w:rsid w:val="753500B2"/>
    <w:rsid w:val="782A2AD2"/>
    <w:rsid w:val="79BD654B"/>
    <w:rsid w:val="7AC83418"/>
    <w:rsid w:val="7DE06CCB"/>
    <w:rsid w:val="7E1A21DD"/>
    <w:rsid w:val="7E7F86EB"/>
    <w:rsid w:val="7E9E4BBC"/>
    <w:rsid w:val="7EA67F14"/>
    <w:rsid w:val="7ECB34D7"/>
    <w:rsid w:val="7EDBAC95"/>
    <w:rsid w:val="E45B3C07"/>
    <w:rsid w:val="F7FFC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39"/>
    <w:rPr>
      <w:rFonts w:hAnsi="宋体"/>
      <w:color w:val="0000FF"/>
      <w:szCs w:val="21"/>
    </w:rPr>
  </w:style>
  <w:style w:type="paragraph" w:styleId="3">
    <w:name w:val="Body Text"/>
    <w:basedOn w:val="1"/>
    <w:semiHidden/>
    <w:unhideWhenUsed/>
    <w:qFormat/>
    <w:uiPriority w:val="0"/>
    <w:pPr>
      <w:spacing w:after="120"/>
    </w:pPr>
    <w:rPr>
      <w:rFonts w:ascii="Times New Roman" w:hAnsi="Times New Roman"/>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7266</Words>
  <Characters>7457</Characters>
  <Lines>0</Lines>
  <Paragraphs>0</Paragraphs>
  <TotalTime>1</TotalTime>
  <ScaleCrop>false</ScaleCrop>
  <LinksUpToDate>false</LinksUpToDate>
  <CharactersWithSpaces>7514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2025-08-14T13:03:00Z</dcterms:created>
  <dc:creator>珠海标准与编码</dc:creator>
  <cp:lastModifiedBy>珠海标准与编码</cp:lastModifiedBy>
  <dcterms:modified xsi:type="dcterms:W3CDTF">2026-01-19T08:10:56Z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BD816A4AB70295AD4E35B96899F3C6CD</vt:lpwstr>
  </property>
  <property fmtid="{D5CDD505-2E9C-101B-9397-08002B2CF9AE}" pid="4" name="KSOTemplateDocerSaveRecord">
    <vt:lpwstr>eyJoZGlkIjoiOTI2NzM2NDFmOWYxN2RjNTY3Y2M2OGQ3NzczOTg5MGEiLCJ1c2VySWQiOiIzNTYxNDk4NDAifQ==</vt:lpwstr>
  </property>
</Properties>
</file>